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912BE2" w14:paraId="14C869A5" w14:textId="77777777" w:rsidTr="00912BE2">
        <w:tc>
          <w:tcPr>
            <w:tcW w:w="4962" w:type="dxa"/>
          </w:tcPr>
          <w:p w14:paraId="36148A28" w14:textId="77777777" w:rsidR="00912BE2" w:rsidRDefault="00912BE2" w:rsidP="00972CBC">
            <w:pPr>
              <w:pStyle w:val="a9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6789A872" wp14:editId="135FDA77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20D7E066" w14:textId="77777777" w:rsidR="00912BE2" w:rsidRDefault="00912BE2" w:rsidP="00E75D31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541F2F9A" w14:textId="5D9A8350" w:rsidR="0041526F" w:rsidRDefault="00A24C36">
      <w:pPr>
        <w:rPr>
          <w:sz w:val="28"/>
          <w:szCs w:val="28"/>
        </w:rPr>
      </w:pPr>
    </w:p>
    <w:p w14:paraId="4F64C65D" w14:textId="681AAFE8" w:rsidR="00596E5D" w:rsidRDefault="00596E5D">
      <w:pPr>
        <w:rPr>
          <w:sz w:val="28"/>
          <w:szCs w:val="28"/>
        </w:rPr>
      </w:pPr>
    </w:p>
    <w:p w14:paraId="62DB341E" w14:textId="0E6B3EC4" w:rsidR="00596E5D" w:rsidRDefault="00596E5D">
      <w:pPr>
        <w:rPr>
          <w:sz w:val="28"/>
          <w:szCs w:val="28"/>
        </w:rPr>
      </w:pPr>
    </w:p>
    <w:p w14:paraId="43538CD7" w14:textId="774EF150" w:rsidR="00596E5D" w:rsidRDefault="00596E5D">
      <w:pPr>
        <w:rPr>
          <w:sz w:val="28"/>
          <w:szCs w:val="28"/>
        </w:rPr>
      </w:pPr>
    </w:p>
    <w:p w14:paraId="2A8C88C5" w14:textId="6C67A709" w:rsidR="00596E5D" w:rsidRDefault="00596E5D">
      <w:pPr>
        <w:rPr>
          <w:sz w:val="28"/>
          <w:szCs w:val="28"/>
        </w:rPr>
      </w:pPr>
    </w:p>
    <w:p w14:paraId="5F7FEA52" w14:textId="56BF817A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BD6FABE" w14:textId="5E8B9F32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726E1F" w:rsidRPr="00E67C11">
        <w:rPr>
          <w:rFonts w:ascii="Times New Roman" w:eastAsia="Arial Unicode MS" w:hAnsi="Times New Roman" w:cs="Times New Roman"/>
          <w:b/>
          <w:sz w:val="56"/>
          <w:szCs w:val="56"/>
        </w:rPr>
        <w:t>ОБСЛУЖИВАНИЕ И РЕМОНТ УСТРОЙСТВ ЖЕЛЕЗНОДОРОЖНОЙ АВТОМАТИКИ И ТЕЛЕМЕХАНИКИ</w:t>
      </w:r>
      <w:r>
        <w:rPr>
          <w:rFonts w:ascii="Times New Roman" w:hAnsi="Times New Roman" w:cs="Times New Roman"/>
          <w:sz w:val="72"/>
          <w:szCs w:val="72"/>
        </w:rPr>
        <w:t>»</w:t>
      </w:r>
    </w:p>
    <w:p w14:paraId="5B4F8308" w14:textId="1462A0D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99D3048" w14:textId="77777777" w:rsidR="00E75D31" w:rsidRDefault="00E75D31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DAC3538" w14:textId="5282A52C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D0585E" w14:textId="64A9893E" w:rsidR="001B15DE" w:rsidRPr="001878A7" w:rsidRDefault="00D25700" w:rsidP="00596E5D">
      <w:pPr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878A7">
        <w:rPr>
          <w:rFonts w:ascii="Times New Roman" w:eastAsia="Times New Roman" w:hAnsi="Times New Roman" w:cs="Times New Roman"/>
          <w:color w:val="000000"/>
          <w:sz w:val="32"/>
          <w:szCs w:val="32"/>
        </w:rPr>
        <w:t>202</w:t>
      </w:r>
      <w:r w:rsidR="00B635EC" w:rsidRPr="001878A7">
        <w:rPr>
          <w:rFonts w:ascii="Times New Roman" w:eastAsia="Times New Roman" w:hAnsi="Times New Roman" w:cs="Times New Roman"/>
          <w:color w:val="000000"/>
          <w:sz w:val="32"/>
          <w:szCs w:val="32"/>
        </w:rPr>
        <w:t>5</w:t>
      </w:r>
      <w:r w:rsidR="007E0C3F" w:rsidRPr="001878A7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г.</w:t>
      </w:r>
    </w:p>
    <w:p w14:paraId="3BBB3F90" w14:textId="38AEC25B" w:rsidR="001B15DE" w:rsidRPr="009C4B59" w:rsidRDefault="001B15DE" w:rsidP="004F482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726E1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26E1F" w:rsidRPr="00FD741F">
        <w:rPr>
          <w:rFonts w:ascii="Times New Roman" w:hAnsi="Times New Roman"/>
          <w:sz w:val="28"/>
          <w:szCs w:val="28"/>
        </w:rPr>
        <w:t>Обслуживание и ремонт устройств железнодорожной автоматики и телемеханики</w:t>
      </w:r>
      <w:r w:rsidR="00726E1F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0147F601" w14:textId="7720A9D4" w:rsidR="00532AD0" w:rsidRPr="009C4B59" w:rsidRDefault="00532AD0" w:rsidP="004F482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 xml:space="preserve">: индивидуальный </w:t>
      </w:r>
    </w:p>
    <w:p w14:paraId="18036350" w14:textId="77777777"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B32E86" w14:textId="5DFB3ED0" w:rsid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AA5990B" w14:textId="34A8E2BA" w:rsidR="00726E1F" w:rsidRDefault="00726E1F" w:rsidP="00726E1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36E">
        <w:rPr>
          <w:rFonts w:ascii="Times New Roman" w:hAnsi="Times New Roman"/>
          <w:sz w:val="28"/>
          <w:szCs w:val="28"/>
        </w:rPr>
        <w:t>Компетенция ориентирована на работника по обслуживанию и ремонту устройств и систем железнодорожной автоматики и телемеханики.</w:t>
      </w:r>
    </w:p>
    <w:p w14:paraId="116CFE39" w14:textId="77777777" w:rsidR="00726E1F" w:rsidRDefault="00726E1F" w:rsidP="00726E1F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736E">
        <w:rPr>
          <w:rFonts w:ascii="Times New Roman" w:hAnsi="Times New Roman"/>
          <w:sz w:val="28"/>
          <w:szCs w:val="28"/>
        </w:rPr>
        <w:t xml:space="preserve">Основная цель профессиональной деятельности – техническое обслуживание и ремонт устройств сигнализации, централизации и блокировки (СЦБ) железнодорожной автоматики и телемеханики (ЖАТ). Системы железнодорожной автоматики и телемеханики увеличивают пропускную и провозную способность железных дорог, эффективность использования технических средств железнодорожного транспорта, особенно локомотивов и вагонов, повышают перерабатывающую способность сортировочных и грузовых станций, безопасность движения поездов, а также улучшают условия труда работников, связанных с движением поездов. </w:t>
      </w:r>
    </w:p>
    <w:p w14:paraId="1D619831" w14:textId="77777777" w:rsidR="00726E1F" w:rsidRDefault="00726E1F" w:rsidP="00726E1F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736E">
        <w:rPr>
          <w:rFonts w:ascii="Times New Roman" w:hAnsi="Times New Roman"/>
          <w:sz w:val="28"/>
          <w:szCs w:val="28"/>
        </w:rPr>
        <w:t xml:space="preserve">Цели и задачи систем железнодорожной автоматики и телемеханики, следующие: </w:t>
      </w:r>
    </w:p>
    <w:p w14:paraId="44184E37" w14:textId="44B03F5D" w:rsidR="00726E1F" w:rsidRDefault="00726E1F" w:rsidP="00726E1F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736E">
        <w:rPr>
          <w:rFonts w:ascii="Times New Roman" w:hAnsi="Times New Roman"/>
          <w:sz w:val="28"/>
          <w:szCs w:val="28"/>
        </w:rPr>
        <w:t>– Системы железнодорожной автоматики и телемеханики (СЖАТ) должны обеспечивать безопасный пропуск поездов, развитие и совершенствование систем, участвующих в организации движения поездов, решение вопросов в обеспечении интенсивного движения поездов на объектах инфраструктуры</w:t>
      </w:r>
      <w:r w:rsidR="001878A7">
        <w:rPr>
          <w:rFonts w:ascii="Times New Roman" w:hAnsi="Times New Roman"/>
          <w:sz w:val="28"/>
          <w:szCs w:val="28"/>
        </w:rPr>
        <w:t>;</w:t>
      </w:r>
      <w:r w:rsidRPr="00A4736E">
        <w:rPr>
          <w:rFonts w:ascii="Times New Roman" w:hAnsi="Times New Roman"/>
          <w:sz w:val="28"/>
          <w:szCs w:val="28"/>
        </w:rPr>
        <w:t xml:space="preserve"> </w:t>
      </w:r>
    </w:p>
    <w:p w14:paraId="737D7995" w14:textId="77777777" w:rsidR="00726E1F" w:rsidRDefault="00726E1F" w:rsidP="00726E1F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736E">
        <w:rPr>
          <w:rFonts w:ascii="Times New Roman" w:hAnsi="Times New Roman"/>
          <w:sz w:val="28"/>
          <w:szCs w:val="28"/>
        </w:rPr>
        <w:t xml:space="preserve">– Системы управления движения поездов обеспечивают оптимальное управление последовательностью основных и вспомогательных процессов при организации перевозок. </w:t>
      </w:r>
    </w:p>
    <w:p w14:paraId="2FAE2EA8" w14:textId="77777777" w:rsidR="00726E1F" w:rsidRDefault="00726E1F" w:rsidP="00726E1F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736E">
        <w:rPr>
          <w:rFonts w:ascii="Times New Roman" w:hAnsi="Times New Roman"/>
          <w:sz w:val="28"/>
          <w:szCs w:val="28"/>
        </w:rPr>
        <w:t xml:space="preserve">Специалисты в области систем железнодорожной автоматики телемеханики востребованные специалисты, а данная компетенция является актуальной так как, связана непосредственно с процессами обслуживания систем ЖАТ и техническим обслуживанием устройств СЦБ без которых невозможно полноценное функционирование железнодорожной инфраструктуры. </w:t>
      </w:r>
    </w:p>
    <w:p w14:paraId="4840C1AA" w14:textId="77777777" w:rsidR="00726E1F" w:rsidRDefault="00726E1F" w:rsidP="00726E1F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736E">
        <w:rPr>
          <w:rFonts w:ascii="Times New Roman" w:hAnsi="Times New Roman"/>
          <w:sz w:val="28"/>
          <w:szCs w:val="28"/>
        </w:rPr>
        <w:t xml:space="preserve">Основные задачи, выполняемые специалистами в области систем железнодорожной автоматики, в числе прочих, включают в себя: </w:t>
      </w:r>
    </w:p>
    <w:p w14:paraId="77528067" w14:textId="77777777" w:rsidR="00726E1F" w:rsidRDefault="00726E1F" w:rsidP="00726E1F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736E">
        <w:rPr>
          <w:rFonts w:ascii="Times New Roman" w:hAnsi="Times New Roman"/>
          <w:sz w:val="28"/>
          <w:szCs w:val="28"/>
        </w:rPr>
        <w:t xml:space="preserve">– организации технического обслуживания и ремонта устройств и систем сигнализации, централизации и блокировки; </w:t>
      </w:r>
    </w:p>
    <w:p w14:paraId="3314F3F8" w14:textId="77777777" w:rsidR="00726E1F" w:rsidRDefault="00726E1F" w:rsidP="00726E1F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736E">
        <w:rPr>
          <w:rFonts w:ascii="Times New Roman" w:hAnsi="Times New Roman"/>
          <w:sz w:val="28"/>
          <w:szCs w:val="28"/>
        </w:rPr>
        <w:t>– выполнения технического обслуживания и ремонта устройств и систем сигнализации, централизации и блокировки, в том числе на участках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736E">
        <w:rPr>
          <w:rFonts w:ascii="Times New Roman" w:hAnsi="Times New Roman"/>
          <w:sz w:val="28"/>
          <w:szCs w:val="28"/>
        </w:rPr>
        <w:lastRenderedPageBreak/>
        <w:t xml:space="preserve">применения технологии автоматизированного контроля параметров средствами технического диагностирования и мониторинга; </w:t>
      </w:r>
    </w:p>
    <w:p w14:paraId="45E03102" w14:textId="77777777" w:rsidR="00726E1F" w:rsidRDefault="00726E1F" w:rsidP="00726E1F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736E">
        <w:rPr>
          <w:rFonts w:ascii="Times New Roman" w:hAnsi="Times New Roman"/>
          <w:sz w:val="28"/>
          <w:szCs w:val="28"/>
        </w:rPr>
        <w:t xml:space="preserve">– планирование, учет и контроль выполнения работ по техническому обслуживанию и ремонту устройств сигнализации, централизации и блокировки; </w:t>
      </w:r>
    </w:p>
    <w:p w14:paraId="44C4F13E" w14:textId="77777777" w:rsidR="00726E1F" w:rsidRDefault="00726E1F" w:rsidP="00726E1F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736E">
        <w:rPr>
          <w:rFonts w:ascii="Times New Roman" w:hAnsi="Times New Roman"/>
          <w:sz w:val="28"/>
          <w:szCs w:val="28"/>
        </w:rPr>
        <w:t xml:space="preserve">– содержание устройств в соответствии с требованиями норм по техническому содержанию устройств сигнализации, централизации и блокировки; </w:t>
      </w:r>
    </w:p>
    <w:p w14:paraId="5267B75B" w14:textId="77777777" w:rsidR="00726E1F" w:rsidRDefault="00726E1F" w:rsidP="00726E1F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736E">
        <w:rPr>
          <w:rFonts w:ascii="Times New Roman" w:hAnsi="Times New Roman"/>
          <w:sz w:val="28"/>
          <w:szCs w:val="28"/>
        </w:rPr>
        <w:t xml:space="preserve">– производство работ по техническому обслуживанию и ремонту устройств СЦБ с соблюдением требований безопасности движения поездов, правил и инструкций по охране труда, пожарной безопасности, санитарных правил и норм; </w:t>
      </w:r>
    </w:p>
    <w:p w14:paraId="6FF2041C" w14:textId="77777777" w:rsidR="00726E1F" w:rsidRDefault="00726E1F" w:rsidP="00726E1F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736E">
        <w:rPr>
          <w:rFonts w:ascii="Times New Roman" w:hAnsi="Times New Roman"/>
          <w:sz w:val="28"/>
          <w:szCs w:val="28"/>
        </w:rPr>
        <w:t xml:space="preserve">– принятие оперативных мер при получении информации о нарушении нормальной работы или </w:t>
      </w:r>
      <w:proofErr w:type="spellStart"/>
      <w:r w:rsidRPr="00A4736E">
        <w:rPr>
          <w:rFonts w:ascii="Times New Roman" w:hAnsi="Times New Roman"/>
          <w:sz w:val="28"/>
          <w:szCs w:val="28"/>
        </w:rPr>
        <w:t>предотказных</w:t>
      </w:r>
      <w:proofErr w:type="spellEnd"/>
      <w:r w:rsidRPr="00A4736E">
        <w:rPr>
          <w:rFonts w:ascii="Times New Roman" w:hAnsi="Times New Roman"/>
          <w:sz w:val="28"/>
          <w:szCs w:val="28"/>
        </w:rPr>
        <w:t xml:space="preserve"> состояниях устройств СЦБ, а также сбоях в работе автоматической локомотивной сигнализации и систем автоматического управления тормозами; </w:t>
      </w:r>
    </w:p>
    <w:p w14:paraId="32948F26" w14:textId="77777777" w:rsidR="00726E1F" w:rsidRDefault="00726E1F" w:rsidP="00726E1F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736E">
        <w:rPr>
          <w:rFonts w:ascii="Times New Roman" w:hAnsi="Times New Roman"/>
          <w:sz w:val="28"/>
          <w:szCs w:val="28"/>
        </w:rPr>
        <w:t xml:space="preserve">– измерение параметров устройств СЦБ с использованием штатных измерительных приборов или возможностей АРМ ШН системы ТДМ; </w:t>
      </w:r>
    </w:p>
    <w:p w14:paraId="08446AB7" w14:textId="77777777" w:rsidR="00726E1F" w:rsidRDefault="00726E1F" w:rsidP="00726E1F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736E">
        <w:rPr>
          <w:rFonts w:ascii="Times New Roman" w:hAnsi="Times New Roman"/>
          <w:sz w:val="28"/>
          <w:szCs w:val="28"/>
        </w:rPr>
        <w:t xml:space="preserve">– содержание технической документации на обслуживаемые устройства в соответствии с установленными требованиями; </w:t>
      </w:r>
    </w:p>
    <w:p w14:paraId="43BEB404" w14:textId="77777777" w:rsidR="00726E1F" w:rsidRDefault="00726E1F" w:rsidP="00726E1F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736E">
        <w:rPr>
          <w:rFonts w:ascii="Times New Roman" w:hAnsi="Times New Roman"/>
          <w:sz w:val="28"/>
          <w:szCs w:val="28"/>
        </w:rPr>
        <w:t xml:space="preserve">– проверка соответствия действующих устройств утвержденной технической документации; </w:t>
      </w:r>
    </w:p>
    <w:p w14:paraId="060CC683" w14:textId="77777777" w:rsidR="00726E1F" w:rsidRDefault="00726E1F" w:rsidP="00726E1F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736E">
        <w:rPr>
          <w:rFonts w:ascii="Times New Roman" w:hAnsi="Times New Roman"/>
          <w:sz w:val="28"/>
          <w:szCs w:val="28"/>
        </w:rPr>
        <w:t xml:space="preserve">– замена аппаратуры в соответствии с установленной периодичностью. </w:t>
      </w:r>
    </w:p>
    <w:p w14:paraId="332846E3" w14:textId="77777777" w:rsidR="00726E1F" w:rsidRDefault="00726E1F" w:rsidP="00726E1F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736E">
        <w:rPr>
          <w:rFonts w:ascii="Times New Roman" w:hAnsi="Times New Roman"/>
          <w:sz w:val="28"/>
          <w:szCs w:val="28"/>
        </w:rPr>
        <w:t xml:space="preserve">Требования данной компетенции также включают в себя знание правил по монтажу устройств и систем железнодорожной автоматики. </w:t>
      </w:r>
    </w:p>
    <w:p w14:paraId="2B344E41" w14:textId="77777777" w:rsidR="00726E1F" w:rsidRDefault="00726E1F" w:rsidP="00726E1F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736E">
        <w:rPr>
          <w:rFonts w:ascii="Times New Roman" w:hAnsi="Times New Roman"/>
          <w:sz w:val="28"/>
          <w:szCs w:val="28"/>
        </w:rPr>
        <w:t xml:space="preserve">Проектирование монтажных схем, поиск и устранение неисправностей, также является частью конкурсного задания. Занимаемая должность – электромеханик СЦБ. </w:t>
      </w:r>
    </w:p>
    <w:p w14:paraId="53E28191" w14:textId="76671CB6" w:rsidR="00425FBC" w:rsidRPr="00726E1F" w:rsidRDefault="00726E1F" w:rsidP="00726E1F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736E">
        <w:rPr>
          <w:rFonts w:ascii="Times New Roman" w:hAnsi="Times New Roman"/>
          <w:sz w:val="28"/>
          <w:szCs w:val="28"/>
        </w:rPr>
        <w:t>Устройства сигнализации, централизации и блокировки постоянно совершенствуются и модернизируются, поэтому каждому электромеханику необходимо постоянно повышать свою квалификацию, изучать новые системами ЖАТ и технологии по их обслуживанию.</w:t>
      </w:r>
    </w:p>
    <w:p w14:paraId="76059EDA" w14:textId="77777777" w:rsidR="009C4B59" w:rsidRPr="00425FBC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917BC8" w14:textId="2D42F153" w:rsidR="00425FBC" w:rsidRPr="00425FBC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14:paraId="5C890B20" w14:textId="77777777" w:rsidR="009C4B59" w:rsidRDefault="009C4B59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51EBA1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 </w:t>
      </w:r>
    </w:p>
    <w:p w14:paraId="1DC961F2" w14:textId="72F78C3C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>ФГОС СПО</w:t>
      </w:r>
    </w:p>
    <w:p w14:paraId="51BF4E77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lastRenderedPageBreak/>
        <w:t xml:space="preserve">ФГОС СПО по специальности 27.02.03 Автоматика и телемеханика на транспорте (железнодорожном транспорте). Приказ Министерства науки и высшего образования РФ от 28.02.2018 г. № 139. </w:t>
      </w:r>
    </w:p>
    <w:p w14:paraId="333204FF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Профессиональный стандарт 1. </w:t>
      </w:r>
      <w:proofErr w:type="spellStart"/>
      <w:r w:rsidRPr="007B6C50">
        <w:rPr>
          <w:rFonts w:ascii="Times New Roman" w:hAnsi="Times New Roman" w:cs="Times New Roman"/>
          <w:sz w:val="28"/>
          <w:szCs w:val="28"/>
        </w:rPr>
        <w:t>Профстандарт</w:t>
      </w:r>
      <w:proofErr w:type="spellEnd"/>
      <w:r w:rsidRPr="007B6C50">
        <w:rPr>
          <w:rFonts w:ascii="Times New Roman" w:hAnsi="Times New Roman" w:cs="Times New Roman"/>
          <w:sz w:val="28"/>
          <w:szCs w:val="28"/>
        </w:rPr>
        <w:t xml:space="preserve">: 17.017 Работник по обслуживанию и ремонту устройств железнодорожной автоматики и телемеханики. Утвержден приказом Министерства труда и социальной защиты РФ от 03.03.2022 г. № 103н. </w:t>
      </w:r>
    </w:p>
    <w:p w14:paraId="20F67558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ЕТКС </w:t>
      </w:r>
    </w:p>
    <w:p w14:paraId="2A00681E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Единый тарифно-квалификационный справочник работ и профессий рабочих (ЕТКС). Выпуск №3. Раздел «Строительные, монтажные и ремонтно-строительные работы», Электромонтажник по сигнализации, централизации и блокировке. Утвержден приказом Министерства здравоохранения и социального развития РФ от 06.04.2007 г. № 243 (в редакции: Приказов Министерства здравоохранения и социального развития РФ от 28.11.2008 г. № 679, от 30.04.2009 г. № 233). </w:t>
      </w:r>
    </w:p>
    <w:p w14:paraId="6CA714BF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Отраслевые/корпоративные стандарты </w:t>
      </w:r>
    </w:p>
    <w:p w14:paraId="60D3D906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>1. Стандарт ОАО «РЖД» СТО РЖД 07.030-2020, Система управления инновационной деятельность в ОАО «РЖД»;</w:t>
      </w:r>
    </w:p>
    <w:p w14:paraId="3A399BEA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2. Стандарт ОАО «РЖД» СТО РЖД 15.020-2019, Система управления охраной труда в ОАО «РЖД». Обеспечение средствами индивидуальной защиты. </w:t>
      </w:r>
    </w:p>
    <w:p w14:paraId="4F1F2697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СНиПы </w:t>
      </w:r>
    </w:p>
    <w:p w14:paraId="79184CBD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1. СНиП 23-05-95 Строительные нормы и правила Российской Федерации. Естественное и искусственное освещение; </w:t>
      </w:r>
    </w:p>
    <w:p w14:paraId="3444DF5A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2. СНиП 31-03-2001 Нормы технологического проектирования устройств автоматики и телемеханики на федеральном железнодорожном транспорте; </w:t>
      </w:r>
    </w:p>
    <w:p w14:paraId="513960BA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ГОСТы </w:t>
      </w:r>
    </w:p>
    <w:p w14:paraId="2140A207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1. ГОСТ 2.749-84 Единая Система Конструкторской документации; </w:t>
      </w:r>
    </w:p>
    <w:p w14:paraId="4794B3F2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2. ГОСТ 9238-2013 Габариты приближения строений и подвижного состава железных дорог колеи 1520 (1524) мм; </w:t>
      </w:r>
    </w:p>
    <w:p w14:paraId="2EC816BE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3. ГОСТ 24291–90 Электрическая часть электростанции и электрической сети. Термины и определения; </w:t>
      </w:r>
    </w:p>
    <w:p w14:paraId="4D1D49F8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>4. ГОСТ 26.205-88 Комплексы и устройства телемеханики. Общие технические условия;</w:t>
      </w:r>
    </w:p>
    <w:p w14:paraId="77AB8BDA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5. ГОСТ 29205-91 Совместимость технических средств электромагнитная. Радиопомехи индустриальные от электротранспорта. Нормы и методы испытаний; </w:t>
      </w:r>
    </w:p>
    <w:p w14:paraId="0B212575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6. ГОСТ 34.003-90 Информационная технология. Комплекс стандартов на автоматизированные системы. Автоматизированные системы. Термины и определения; </w:t>
      </w:r>
    </w:p>
    <w:p w14:paraId="11A6A557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7. ГОСТ 15467-79 Управление качеством продукции. Основные понятия. Термины и определения; </w:t>
      </w:r>
    </w:p>
    <w:p w14:paraId="4121B80C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lastRenderedPageBreak/>
        <w:t xml:space="preserve">8. ГОСТ 18322-78 Система технического обслуживания и ремонта техники. Термины и определения; </w:t>
      </w:r>
    </w:p>
    <w:p w14:paraId="459E7C1A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9. ГОСТ 25866-83 Эксплуатация техники. Термины и определения; </w:t>
      </w:r>
    </w:p>
    <w:p w14:paraId="6C0BBFD1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10. ГОСТ 2.749-84 Единая система конструкторской документации. Элементы и устройства железнодорожной сигнализации, централизации и блокировки; </w:t>
      </w:r>
    </w:p>
    <w:p w14:paraId="19CAB4FB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11. ГОСТ 8724-2002 Основные нормы взаимозаменяемости. Резьба метрическая. Диаметры и шаги; </w:t>
      </w:r>
    </w:p>
    <w:p w14:paraId="108DC4FF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12. ГОСТ Р 51685-2000 Рельсы железнодорожные. Общие технические условия; </w:t>
      </w:r>
    </w:p>
    <w:p w14:paraId="29CB2CE0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13. ГОСТ Р 53431–2009 Автоматика и телемеханика железнодорожная. Термины и определения; </w:t>
      </w:r>
    </w:p>
    <w:p w14:paraId="728556BA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>14. ГОСТ Р 53685–2009 Электрификация и электроснабжение железных дорог. Термины и определения;</w:t>
      </w:r>
    </w:p>
    <w:p w14:paraId="005D171C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15. ГОСТ Р 55056-2012 Транспорт железнодорожный. Основные понятия. Термины и определения; </w:t>
      </w:r>
    </w:p>
    <w:p w14:paraId="0E4C3244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16. ГОСТ Р 55176.4.1-2012 Совместимость технических средств электромагнитная. Системы и оборудование железнодорожного транспорта. Часть 4-1. Устройства и аппаратура железнодорожной автоматики и телемеханики. Требования и методы испытаний; </w:t>
      </w:r>
    </w:p>
    <w:p w14:paraId="1C310AD0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17. ГОСТ Р 54897-2012 Системы железнодорожной автоматики и телемеханики на станциях. Требования безопасности и методы контроля </w:t>
      </w:r>
    </w:p>
    <w:p w14:paraId="20788092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18. ГОСТ Р 53480-2009 Надежность в технике. Термины и определения; </w:t>
      </w:r>
    </w:p>
    <w:p w14:paraId="49E93722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19. ГОСТ Р 54899-2012 Системы диспетчерской централизации и диспетчерского контроля. Требования безопасности и методы контроля; </w:t>
      </w:r>
    </w:p>
    <w:p w14:paraId="12F4E1E1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20. ГОСТ Р 54900-2012 Системы железнодорожной автоматики и телемеханики на перегонах железнодорожных линий. Требования безопасности и методы контроля; </w:t>
      </w:r>
    </w:p>
    <w:p w14:paraId="578A3600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>21. ГОСТ Р 55176.4.1-2012 Совместимость технических средств. Правила строительства и монтажа. Системы и 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6C50">
        <w:rPr>
          <w:rFonts w:ascii="Times New Roman" w:hAnsi="Times New Roman" w:cs="Times New Roman"/>
          <w:sz w:val="28"/>
          <w:szCs w:val="28"/>
        </w:rPr>
        <w:t xml:space="preserve">железнодорожного транспорта. Часть 4-1. Устройства и аппаратура железнодорожной автоматики и телемеханики. Требования и методы испытаний; </w:t>
      </w:r>
    </w:p>
    <w:p w14:paraId="6C467FDB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22. ГОСТ Р 12.4.219-99 Одежда специальная сигнальная повышенной видимости; 23. ГОСТ Р 12.4.026-2001 ССБТ.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испытаний. </w:t>
      </w:r>
    </w:p>
    <w:p w14:paraId="67A3D6F0" w14:textId="1DCBD701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6C50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7B6C5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79A210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7B6C50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7B6C50">
        <w:rPr>
          <w:rFonts w:ascii="Times New Roman" w:hAnsi="Times New Roman" w:cs="Times New Roman"/>
          <w:sz w:val="28"/>
          <w:szCs w:val="28"/>
        </w:rPr>
        <w:t xml:space="preserve"> 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7B6C50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7B6C50">
        <w:rPr>
          <w:rFonts w:ascii="Times New Roman" w:hAnsi="Times New Roman" w:cs="Times New Roman"/>
          <w:sz w:val="28"/>
          <w:szCs w:val="28"/>
        </w:rPr>
        <w:t xml:space="preserve"> инфекции (COVID-19); </w:t>
      </w:r>
    </w:p>
    <w:p w14:paraId="3C4AF05E" w14:textId="300408EC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Методические рекомендации МР </w:t>
      </w:r>
    </w:p>
    <w:p w14:paraId="21F4149A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lastRenderedPageBreak/>
        <w:t xml:space="preserve">1.1/2.4.0206-20 Рекомендации по профилактике новой </w:t>
      </w:r>
      <w:proofErr w:type="spellStart"/>
      <w:r w:rsidRPr="007B6C50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7B6C50">
        <w:rPr>
          <w:rFonts w:ascii="Times New Roman" w:hAnsi="Times New Roman" w:cs="Times New Roman"/>
          <w:sz w:val="28"/>
          <w:szCs w:val="28"/>
        </w:rPr>
        <w:t xml:space="preserve"> инфекции (COVID-19) в профессиональных образовательных организациях; </w:t>
      </w:r>
    </w:p>
    <w:p w14:paraId="2BC7123E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2. Методические рекомендации МР </w:t>
      </w:r>
    </w:p>
    <w:p w14:paraId="0F139424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3.1/2.1.0205-20 Рекомендации по профилактике новой </w:t>
      </w:r>
      <w:proofErr w:type="spellStart"/>
      <w:r w:rsidRPr="007B6C50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7B6C50">
        <w:rPr>
          <w:rFonts w:ascii="Times New Roman" w:hAnsi="Times New Roman" w:cs="Times New Roman"/>
          <w:sz w:val="28"/>
          <w:szCs w:val="28"/>
        </w:rPr>
        <w:t xml:space="preserve"> инфекции (COVID-19) в образовательных организациях высшего образования; </w:t>
      </w:r>
    </w:p>
    <w:p w14:paraId="7D26E4B8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4. Рекомендации по организации образовательной деятельности в помещениях мастерских, лабораторий, учебно-производственных участков и на полигонах образовательных организаций, реализующих программы среднего профессионального образования, при проведении учебных занятий; </w:t>
      </w:r>
    </w:p>
    <w:p w14:paraId="58215729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5. Положение о контроле за состоянием охраны труда на федеральном железнодорожном транспорте. </w:t>
      </w:r>
    </w:p>
    <w:p w14:paraId="1219A487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В компетенции используются следующие нормативные правовые документы: </w:t>
      </w:r>
    </w:p>
    <w:p w14:paraId="7CC98058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1. Распоряжение ОАО «РЖД» от 03.08.2018 г. № 1724/р «Об утверждении стандарта ОАО «РЖД» СТО РЖД 19.002-2017 «Системы и устройства железнодорожной автоматики и телемеханики. Порядок ввода в эксплуатацию» (Вместе со Стандартом ОАО «РЖД»); </w:t>
      </w:r>
    </w:p>
    <w:p w14:paraId="594D9DBD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2. Распоряжение ОАО «РЖД» от 03.11.2015 г. № 2616р (ред. от 07.09.2020 г.) «Об утверждении Инструкции по охране труда для электромеханика и электромонтера устройств сигнализации, централизации и блокировки в ОАО «РЖД»; </w:t>
      </w:r>
    </w:p>
    <w:p w14:paraId="11A9398C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>3. Правила технической эксплуатации железных дорог Российской Федерации, Приказ Министерства транспорта РФ от 23.06.2022 г. № 250;</w:t>
      </w:r>
    </w:p>
    <w:p w14:paraId="24117A31" w14:textId="77777777" w:rsidR="00726E1F" w:rsidRPr="007B6C50" w:rsidRDefault="00726E1F" w:rsidP="00726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4. Инструкция по обеспечению безопасности движения поездов при технической эксплуатации устройств и систем СЦБ ЦШ-530-11, Распоряжение ОАО «РЖД» от 14.12.2020 г. № 2736/р; </w:t>
      </w:r>
    </w:p>
    <w:p w14:paraId="749CE960" w14:textId="4D896478" w:rsidR="00A130B3" w:rsidRPr="00A130B3" w:rsidRDefault="00726E1F" w:rsidP="00726E1F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7B6C50">
        <w:rPr>
          <w:rFonts w:ascii="Times New Roman" w:hAnsi="Times New Roman" w:cs="Times New Roman"/>
          <w:sz w:val="28"/>
          <w:szCs w:val="28"/>
        </w:rPr>
        <w:t xml:space="preserve">5. Инструкция по техническому обслуживанию и ремонту устройств и систем сигнализации, централизации и блокировки, </w:t>
      </w:r>
      <w:proofErr w:type="gramStart"/>
      <w:r w:rsidRPr="007B6C5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B6C50">
        <w:rPr>
          <w:rFonts w:ascii="Times New Roman" w:hAnsi="Times New Roman" w:cs="Times New Roman"/>
          <w:sz w:val="28"/>
          <w:szCs w:val="28"/>
        </w:rPr>
        <w:t xml:space="preserve"> редакции распоряжения ОАО «РЖД» от 18.02.2019 г. № 286/р.</w:t>
      </w:r>
    </w:p>
    <w:p w14:paraId="0CAAA8F3" w14:textId="77777777" w:rsidR="00726E1F" w:rsidRDefault="00726E1F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09E3029" w14:textId="77777777" w:rsidR="00726E1F" w:rsidRDefault="00726E1F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14:paraId="06F06D07" w14:textId="1B8E33B8" w:rsidR="00425FBC" w:rsidRDefault="00532AD0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F90F78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  <w:bookmarkStart w:id="1" w:name="_GoBack"/>
      <w:bookmarkEnd w:id="1"/>
    </w:p>
    <w:p w14:paraId="343A54E5" w14:textId="77777777" w:rsidR="009C4B59" w:rsidRPr="00425FBC" w:rsidRDefault="009C4B59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425FBC" w:rsidRPr="00425FBC" w14:paraId="44AB14DC" w14:textId="77777777" w:rsidTr="00914EA5">
        <w:tc>
          <w:tcPr>
            <w:tcW w:w="529" w:type="pct"/>
            <w:shd w:val="clear" w:color="auto" w:fill="92D050"/>
          </w:tcPr>
          <w:p w14:paraId="50935220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3EC27263" w14:textId="173F34F3" w:rsidR="00425FBC" w:rsidRPr="00425FBC" w:rsidRDefault="009F616C" w:rsidP="00425FBC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726E1F" w:rsidRPr="00425FBC" w14:paraId="6CCAFF50" w14:textId="77777777" w:rsidTr="00425FBC">
        <w:tc>
          <w:tcPr>
            <w:tcW w:w="529" w:type="pct"/>
            <w:shd w:val="clear" w:color="auto" w:fill="BFBFBF"/>
          </w:tcPr>
          <w:p w14:paraId="724C0E0A" w14:textId="77777777" w:rsidR="00726E1F" w:rsidRPr="00425FBC" w:rsidRDefault="00726E1F" w:rsidP="00726E1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6AC398D4" w14:textId="6004BA3C" w:rsidR="00726E1F" w:rsidRPr="00425FBC" w:rsidRDefault="00726E1F" w:rsidP="004F482D">
            <w:pPr>
              <w:tabs>
                <w:tab w:val="left" w:pos="91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736E">
              <w:rPr>
                <w:rFonts w:ascii="Times New Roman" w:hAnsi="Times New Roman" w:cs="Times New Roman"/>
                <w:sz w:val="28"/>
                <w:szCs w:val="28"/>
              </w:rPr>
              <w:t>Построение и эксплуатация станционных, перегонных, микропроцессорных и диагностических систем железнодорожной автоматики</w:t>
            </w:r>
          </w:p>
        </w:tc>
      </w:tr>
      <w:tr w:rsidR="00726E1F" w:rsidRPr="00425FBC" w14:paraId="3D7E731D" w14:textId="77777777" w:rsidTr="00425FBC">
        <w:tc>
          <w:tcPr>
            <w:tcW w:w="529" w:type="pct"/>
            <w:shd w:val="clear" w:color="auto" w:fill="BFBFBF"/>
          </w:tcPr>
          <w:p w14:paraId="42B19B65" w14:textId="77777777" w:rsidR="00726E1F" w:rsidRPr="00425FBC" w:rsidRDefault="00726E1F" w:rsidP="00726E1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14:paraId="32A34AEF" w14:textId="30698848" w:rsidR="00726E1F" w:rsidRPr="00425FBC" w:rsidRDefault="00726E1F" w:rsidP="004F482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736E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устройств систем сигнализации, централизации и блокировки, железнодорожной автоматики и телемеханики</w:t>
            </w:r>
          </w:p>
        </w:tc>
      </w:tr>
      <w:tr w:rsidR="00726E1F" w:rsidRPr="00425FBC" w14:paraId="6B01F5C6" w14:textId="77777777" w:rsidTr="00425FBC">
        <w:tc>
          <w:tcPr>
            <w:tcW w:w="529" w:type="pct"/>
            <w:shd w:val="clear" w:color="auto" w:fill="BFBFBF"/>
          </w:tcPr>
          <w:p w14:paraId="3712F388" w14:textId="77777777" w:rsidR="00726E1F" w:rsidRPr="00425FBC" w:rsidRDefault="00726E1F" w:rsidP="00726E1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14:paraId="6D1573A2" w14:textId="5B9E0EFE" w:rsidR="00726E1F" w:rsidRPr="00425FBC" w:rsidRDefault="00726E1F" w:rsidP="004F482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736E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ремонта и регулировки устройств и приборов систем сигнализации, централизации и блокировки, железнодорожной автоматики и телемеханики</w:t>
            </w:r>
          </w:p>
        </w:tc>
      </w:tr>
      <w:tr w:rsidR="00726E1F" w:rsidRPr="00425FBC" w14:paraId="077039F1" w14:textId="77777777" w:rsidTr="00425FBC">
        <w:tc>
          <w:tcPr>
            <w:tcW w:w="529" w:type="pct"/>
            <w:shd w:val="clear" w:color="auto" w:fill="BFBFBF"/>
          </w:tcPr>
          <w:p w14:paraId="453EAABC" w14:textId="4183CB3C" w:rsidR="00726E1F" w:rsidRPr="00726E1F" w:rsidRDefault="00726E1F" w:rsidP="00726E1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</w:tcPr>
          <w:p w14:paraId="1028C73D" w14:textId="7490CAA2" w:rsidR="00726E1F" w:rsidRPr="00425FBC" w:rsidRDefault="00726E1F" w:rsidP="004F482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736E">
              <w:rPr>
                <w:rFonts w:ascii="Times New Roman" w:hAnsi="Times New Roman" w:cs="Times New Roman"/>
                <w:sz w:val="28"/>
                <w:szCs w:val="28"/>
              </w:rPr>
              <w:t>Выполнение работ по мониторингу технического состояния устройств и систем ЖАТ и проведению организационно</w:t>
            </w:r>
            <w:r w:rsidR="001878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4736E">
              <w:rPr>
                <w:rFonts w:ascii="Times New Roman" w:hAnsi="Times New Roman" w:cs="Times New Roman"/>
                <w:sz w:val="28"/>
                <w:szCs w:val="28"/>
              </w:rPr>
              <w:t>технических мероприятий по повышению эффективности их работы</w:t>
            </w:r>
          </w:p>
        </w:tc>
      </w:tr>
    </w:tbl>
    <w:p w14:paraId="187CE715" w14:textId="77777777" w:rsidR="00425FBC" w:rsidRDefault="00425FBC" w:rsidP="00425FB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AE72576" w14:textId="77777777" w:rsidR="001B15DE" w:rsidRPr="001B15DE" w:rsidRDefault="001B15DE" w:rsidP="001B15DE">
      <w:pPr>
        <w:tabs>
          <w:tab w:val="left" w:pos="3516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22A78E2" w14:textId="626C728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573A68C" w14:textId="70C9377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2613AE0" w14:textId="171C8635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C556935" w14:textId="33B1FACF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4DEFA7E5" w14:textId="7E08EE14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7A27911" w14:textId="77777777" w:rsidR="001B15DE" w:rsidRPr="001B15DE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A130B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7BC89" w14:textId="77777777" w:rsidR="00A24C36" w:rsidRDefault="00A24C36" w:rsidP="00A130B3">
      <w:pPr>
        <w:spacing w:after="0" w:line="240" w:lineRule="auto"/>
      </w:pPr>
      <w:r>
        <w:separator/>
      </w:r>
    </w:p>
  </w:endnote>
  <w:endnote w:type="continuationSeparator" w:id="0">
    <w:p w14:paraId="2AC8A9EC" w14:textId="77777777" w:rsidR="00A24C36" w:rsidRDefault="00A24C36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6303619"/>
      <w:docPartObj>
        <w:docPartGallery w:val="Page Numbers (Bottom of Page)"/>
        <w:docPartUnique/>
      </w:docPartObj>
    </w:sdtPr>
    <w:sdtEndPr/>
    <w:sdtContent>
      <w:p w14:paraId="1EC51F36" w14:textId="44D62D5F" w:rsidR="00A130B3" w:rsidRDefault="00A130B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F78">
          <w:rPr>
            <w:noProof/>
          </w:rPr>
          <w:t>7</w:t>
        </w:r>
        <w:r>
          <w:fldChar w:fldCharType="end"/>
        </w:r>
      </w:p>
    </w:sdtContent>
  </w:sdt>
  <w:p w14:paraId="368F8AA7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CC52B1" w14:textId="77777777" w:rsidR="00A24C36" w:rsidRDefault="00A24C36" w:rsidP="00A130B3">
      <w:pPr>
        <w:spacing w:after="0" w:line="240" w:lineRule="auto"/>
      </w:pPr>
      <w:r>
        <w:separator/>
      </w:r>
    </w:p>
  </w:footnote>
  <w:footnote w:type="continuationSeparator" w:id="0">
    <w:p w14:paraId="6BCF1C9C" w14:textId="77777777" w:rsidR="00A24C36" w:rsidRDefault="00A24C36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F94"/>
    <w:rsid w:val="00020049"/>
    <w:rsid w:val="00054085"/>
    <w:rsid w:val="000D27BC"/>
    <w:rsid w:val="000E7A4B"/>
    <w:rsid w:val="001262E4"/>
    <w:rsid w:val="001726F7"/>
    <w:rsid w:val="001878A7"/>
    <w:rsid w:val="001B15DE"/>
    <w:rsid w:val="003327A6"/>
    <w:rsid w:val="00397DA7"/>
    <w:rsid w:val="003D0CC1"/>
    <w:rsid w:val="00425FBC"/>
    <w:rsid w:val="004A4CA1"/>
    <w:rsid w:val="004F482D"/>
    <w:rsid w:val="004F5C21"/>
    <w:rsid w:val="00532AD0"/>
    <w:rsid w:val="005911D4"/>
    <w:rsid w:val="00596E5D"/>
    <w:rsid w:val="005F14CC"/>
    <w:rsid w:val="00716F94"/>
    <w:rsid w:val="00726E1F"/>
    <w:rsid w:val="007E0C3F"/>
    <w:rsid w:val="008504D1"/>
    <w:rsid w:val="0088152F"/>
    <w:rsid w:val="00912BE2"/>
    <w:rsid w:val="009C4B59"/>
    <w:rsid w:val="009F616C"/>
    <w:rsid w:val="00A130B3"/>
    <w:rsid w:val="00A24C36"/>
    <w:rsid w:val="00AA1894"/>
    <w:rsid w:val="00AB059B"/>
    <w:rsid w:val="00B635EC"/>
    <w:rsid w:val="00B96387"/>
    <w:rsid w:val="00C31FCD"/>
    <w:rsid w:val="00D25700"/>
    <w:rsid w:val="00DE40EA"/>
    <w:rsid w:val="00E110E4"/>
    <w:rsid w:val="00E75D31"/>
    <w:rsid w:val="00EF158F"/>
    <w:rsid w:val="00F65907"/>
    <w:rsid w:val="00F9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  <w15:chartTrackingRefBased/>
  <w15:docId w15:val="{51EE0A58-660C-4568-92E4-48C164611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qFormat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1653</Words>
  <Characters>9427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Учетная запись Майкрософт</cp:lastModifiedBy>
  <cp:revision>9</cp:revision>
  <dcterms:created xsi:type="dcterms:W3CDTF">2024-11-11T05:32:00Z</dcterms:created>
  <dcterms:modified xsi:type="dcterms:W3CDTF">2025-01-09T05:36:00Z</dcterms:modified>
</cp:coreProperties>
</file>