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AE681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b/>
          <w:lang w:eastAsia="ru-RU"/>
        </w:rPr>
        <w:drawing>
          <wp:inline distT="0" distB="0" distL="0" distR="0">
            <wp:extent cx="3303905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99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085C28D9">
      <w:pPr>
        <w:spacing w:after="0" w:line="240" w:lineRule="auto"/>
        <w:jc w:val="center"/>
        <w:rPr>
          <w:rFonts w:hint="default" w:ascii="Times New Roman" w:hAnsi="Times New Roman" w:cs="Times New Roman"/>
          <w:b/>
          <w:color w:val="FF0000"/>
          <w:sz w:val="24"/>
          <w:szCs w:val="28"/>
          <w:lang w:val="ru-RU"/>
        </w:rPr>
      </w:pPr>
      <w:r>
        <w:rPr>
          <w:rFonts w:ascii="Times New Roman" w:hAnsi="Times New Roman" w:cs="Times New Roman"/>
          <w:b/>
          <w:sz w:val="24"/>
          <w:szCs w:val="28"/>
          <w:lang w:val="ru-RU"/>
        </w:rPr>
        <w:t>Регионального</w:t>
      </w:r>
      <w:r>
        <w:rPr>
          <w:rFonts w:hint="default" w:ascii="Times New Roman" w:hAnsi="Times New Roman" w:cs="Times New Roman"/>
          <w:b/>
          <w:sz w:val="24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>этапа чемпионата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та</w:t>
      </w:r>
      <w:r>
        <w:rPr>
          <w:rFonts w:hint="default" w:ascii="Times New Roman" w:hAnsi="Times New Roman" w:cs="Times New Roman"/>
          <w:b/>
          <w:sz w:val="24"/>
          <w:szCs w:val="28"/>
          <w:lang w:val="ru-RU"/>
        </w:rPr>
        <w:t xml:space="preserve"> Волгоградской области</w:t>
      </w:r>
    </w:p>
    <w:p w14:paraId="0E7EB8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Лабораторный медицинский анализ (основная) </w:t>
      </w:r>
    </w:p>
    <w:p w14:paraId="382A9C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5"/>
        <w:gridCol w:w="4410"/>
      </w:tblGrid>
      <w:tr w14:paraId="4EADF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3A0E83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Общая информация</w:t>
            </w:r>
          </w:p>
        </w:tc>
      </w:tr>
      <w:tr w14:paraId="52D10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5" w:type="dxa"/>
            <w:vAlign w:val="center"/>
          </w:tcPr>
          <w:p w14:paraId="0AD2C60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Период проведения</w:t>
            </w:r>
          </w:p>
        </w:tc>
        <w:tc>
          <w:tcPr>
            <w:tcW w:w="4410" w:type="dxa"/>
          </w:tcPr>
          <w:p w14:paraId="68CD99F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8"/>
                <w:lang w:val="en-US" w:eastAsia="ru-RU"/>
              </w:rPr>
              <w:t>03.02.2025-18.02.2025г.</w:t>
            </w:r>
          </w:p>
        </w:tc>
      </w:tr>
      <w:tr w14:paraId="5580E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45" w:type="dxa"/>
            <w:vAlign w:val="center"/>
          </w:tcPr>
          <w:p w14:paraId="2151F06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77BE7E2E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Волгоград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8"/>
                <w:lang w:val="en-US" w:eastAsia="ru-RU"/>
              </w:rPr>
              <w:t>, ул.Землячки 74, стр.3</w:t>
            </w:r>
          </w:p>
        </w:tc>
      </w:tr>
      <w:tr w14:paraId="40C1C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145" w:type="dxa"/>
            <w:vAlign w:val="center"/>
          </w:tcPr>
          <w:p w14:paraId="3EE54C1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ФИО Главного эксперта</w:t>
            </w:r>
          </w:p>
        </w:tc>
        <w:tc>
          <w:tcPr>
            <w:tcW w:w="4410" w:type="dxa"/>
          </w:tcPr>
          <w:p w14:paraId="7F12B2BD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  <w:t>Коцюба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8"/>
                <w:lang w:val="en-US" w:eastAsia="ru-RU"/>
              </w:rPr>
              <w:t xml:space="preserve"> Анна Николаевна </w:t>
            </w:r>
          </w:p>
        </w:tc>
      </w:tr>
      <w:tr w14:paraId="6AB3E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145" w:type="dxa"/>
            <w:vAlign w:val="center"/>
          </w:tcPr>
          <w:p w14:paraId="2B30600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32592BD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8"/>
                <w:lang w:val="en-US" w:eastAsia="ru-RU"/>
              </w:rPr>
              <w:t>89275130421</w:t>
            </w:r>
          </w:p>
          <w:p w14:paraId="2CB489E6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8"/>
                <w:lang w:val="en-US" w:eastAsia="ru-RU"/>
              </w:rPr>
              <w:t>kotsyuba.1977@mail.ru</w:t>
            </w:r>
          </w:p>
        </w:tc>
      </w:tr>
    </w:tbl>
    <w:p w14:paraId="5F78144D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3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8618"/>
      </w:tblGrid>
      <w:tr w14:paraId="7976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D6A53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Д-2  / «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  <w:t>09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 xml:space="preserve">» 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ru-RU" w:eastAsia="ru-RU"/>
              </w:rPr>
              <w:t>февраля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2025 г.</w:t>
            </w:r>
          </w:p>
        </w:tc>
      </w:tr>
      <w:tr w14:paraId="6F3BC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13F289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09:00-10:00</w:t>
            </w:r>
          </w:p>
        </w:tc>
        <w:tc>
          <w:tcPr>
            <w:tcW w:w="8618" w:type="dxa"/>
            <w:vMerge w:val="restart"/>
          </w:tcPr>
          <w:p w14:paraId="732FEF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Заезд экспертов. </w:t>
            </w:r>
          </w:p>
        </w:tc>
      </w:tr>
      <w:tr w14:paraId="54B14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3789D3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10:00-10:15</w:t>
            </w:r>
          </w:p>
        </w:tc>
        <w:tc>
          <w:tcPr>
            <w:tcW w:w="8618" w:type="dxa"/>
            <w:vMerge w:val="continue"/>
          </w:tcPr>
          <w:p w14:paraId="012290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14:paraId="1BF84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4EC6E1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10:15-11.15</w:t>
            </w:r>
          </w:p>
        </w:tc>
        <w:tc>
          <w:tcPr>
            <w:tcW w:w="8618" w:type="dxa"/>
            <w:vMerge w:val="restart"/>
          </w:tcPr>
          <w:p w14:paraId="798C29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Регистрация экспертов. Знакомство с оборудованием. Проведение инструктажей по охране труда</w:t>
            </w:r>
          </w:p>
        </w:tc>
      </w:tr>
      <w:tr w14:paraId="0BCB4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40F6B6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11:15-12:00</w:t>
            </w:r>
          </w:p>
        </w:tc>
        <w:tc>
          <w:tcPr>
            <w:tcW w:w="8618" w:type="dxa"/>
            <w:vMerge w:val="continue"/>
          </w:tcPr>
          <w:p w14:paraId="156A5F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14:paraId="12B7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14D3B1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12:00-13:00</w:t>
            </w:r>
          </w:p>
        </w:tc>
        <w:tc>
          <w:tcPr>
            <w:tcW w:w="8618" w:type="dxa"/>
          </w:tcPr>
          <w:p w14:paraId="5F9000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>Обед</w:t>
            </w:r>
          </w:p>
        </w:tc>
      </w:tr>
      <w:tr w14:paraId="4060F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0D54F7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13.00-13.15</w:t>
            </w:r>
          </w:p>
        </w:tc>
        <w:tc>
          <w:tcPr>
            <w:tcW w:w="8618" w:type="dxa"/>
            <w:vMerge w:val="restart"/>
          </w:tcPr>
          <w:p w14:paraId="11764C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3431A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Обучение экспертов. Внесение экспертами 30% изменений</w:t>
            </w:r>
          </w:p>
        </w:tc>
      </w:tr>
      <w:tr w14:paraId="52E24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3BED60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13.15-13.30</w:t>
            </w:r>
          </w:p>
        </w:tc>
        <w:tc>
          <w:tcPr>
            <w:tcW w:w="8618" w:type="dxa"/>
            <w:vMerge w:val="continue"/>
          </w:tcPr>
          <w:p w14:paraId="7156F1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14:paraId="1A958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284B5C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13.30-14.30</w:t>
            </w:r>
          </w:p>
        </w:tc>
        <w:tc>
          <w:tcPr>
            <w:tcW w:w="8618" w:type="dxa"/>
            <w:vMerge w:val="restart"/>
          </w:tcPr>
          <w:p w14:paraId="12DCFC50">
            <w:pPr>
              <w:widowControl w:val="0"/>
              <w:spacing w:after="0" w:line="240" w:lineRule="auto"/>
              <w:ind w:right="12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C32D14A">
            <w:pPr>
              <w:widowControl w:val="0"/>
              <w:spacing w:after="0" w:line="240" w:lineRule="auto"/>
              <w:ind w:right="12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экспертов</w:t>
            </w:r>
          </w:p>
          <w:p w14:paraId="2E881E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На площадке</w:t>
            </w:r>
          </w:p>
        </w:tc>
      </w:tr>
      <w:tr w14:paraId="64099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142EEC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14.30-15.00</w:t>
            </w:r>
          </w:p>
        </w:tc>
        <w:tc>
          <w:tcPr>
            <w:tcW w:w="8618" w:type="dxa"/>
            <w:vMerge w:val="continue"/>
          </w:tcPr>
          <w:p w14:paraId="571E9B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14:paraId="28544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vAlign w:val="center"/>
          </w:tcPr>
          <w:p w14:paraId="796D58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15:00 – 16:00</w:t>
            </w:r>
          </w:p>
        </w:tc>
        <w:tc>
          <w:tcPr>
            <w:tcW w:w="8618" w:type="dxa"/>
            <w:vMerge w:val="continue"/>
          </w:tcPr>
          <w:p w14:paraId="3D145D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6931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350EEE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Д-1  / «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  <w:t xml:space="preserve">10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» февраля 2025 г.</w:t>
            </w:r>
          </w:p>
        </w:tc>
      </w:tr>
      <w:tr w14:paraId="36293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838" w:type="dxa"/>
            <w:shd w:val="clear" w:color="auto" w:fill="auto"/>
          </w:tcPr>
          <w:p w14:paraId="10CBD3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09:30-09:45</w:t>
            </w:r>
          </w:p>
        </w:tc>
        <w:tc>
          <w:tcPr>
            <w:tcW w:w="8618" w:type="dxa"/>
            <w:vMerge w:val="restart"/>
            <w:shd w:val="clear" w:color="auto" w:fill="auto"/>
          </w:tcPr>
          <w:p w14:paraId="43FA89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Заезд участников и экспертов. </w:t>
            </w:r>
          </w:p>
        </w:tc>
      </w:tr>
      <w:tr w14:paraId="168B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838" w:type="dxa"/>
            <w:shd w:val="clear" w:color="auto" w:fill="auto"/>
          </w:tcPr>
          <w:p w14:paraId="1269BF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09:45-10:00</w:t>
            </w:r>
          </w:p>
        </w:tc>
        <w:tc>
          <w:tcPr>
            <w:tcW w:w="8618" w:type="dxa"/>
            <w:vMerge w:val="continue"/>
            <w:shd w:val="clear" w:color="auto" w:fill="auto"/>
          </w:tcPr>
          <w:p w14:paraId="129CA7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4180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650144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10:00-10:15</w:t>
            </w:r>
          </w:p>
        </w:tc>
        <w:tc>
          <w:tcPr>
            <w:tcW w:w="8618" w:type="dxa"/>
            <w:vMerge w:val="restart"/>
            <w:shd w:val="clear" w:color="auto" w:fill="auto"/>
          </w:tcPr>
          <w:p w14:paraId="62312C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Регистрация участников. Знакомство с оборудованием. Проведение инструктажей по охране труда</w:t>
            </w:r>
          </w:p>
        </w:tc>
      </w:tr>
      <w:tr w14:paraId="5917E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5DA206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10:15-12.00</w:t>
            </w:r>
          </w:p>
        </w:tc>
        <w:tc>
          <w:tcPr>
            <w:tcW w:w="8618" w:type="dxa"/>
            <w:vMerge w:val="continue"/>
            <w:shd w:val="clear" w:color="auto" w:fill="auto"/>
          </w:tcPr>
          <w:p w14:paraId="3F16E1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54A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50AA89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32F74A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>Обед</w:t>
            </w:r>
          </w:p>
        </w:tc>
      </w:tr>
      <w:tr w14:paraId="6C854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315DE0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13:30-16:00</w:t>
            </w:r>
          </w:p>
        </w:tc>
        <w:tc>
          <w:tcPr>
            <w:tcW w:w="8618" w:type="dxa"/>
            <w:shd w:val="clear" w:color="auto" w:fill="auto"/>
          </w:tcPr>
          <w:p w14:paraId="1C49EA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оборудованием рабочими местами</w:t>
            </w:r>
          </w:p>
        </w:tc>
      </w:tr>
      <w:tr w14:paraId="500D2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35A792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Д1  / «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  <w:t>11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» февраля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2025 г.</w:t>
            </w:r>
          </w:p>
        </w:tc>
      </w:tr>
      <w:tr w14:paraId="295C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  <w:vAlign w:val="top"/>
          </w:tcPr>
          <w:p w14:paraId="733302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08: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46AB6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площадки, инструктаж и жеребьевка конкурсантов и экспертов</w:t>
            </w:r>
          </w:p>
        </w:tc>
      </w:tr>
      <w:tr w14:paraId="4AB1C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  <w:vAlign w:val="top"/>
          </w:tcPr>
          <w:p w14:paraId="20E426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0-1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EF603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лабораторных исследований по Модулю А, Б</w:t>
            </w:r>
          </w:p>
        </w:tc>
      </w:tr>
      <w:tr w14:paraId="67340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  <w:vAlign w:val="top"/>
          </w:tcPr>
          <w:p w14:paraId="671C43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0-1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728E6C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>Обед</w:t>
            </w:r>
          </w:p>
        </w:tc>
      </w:tr>
      <w:tr w14:paraId="1B565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  <w:vAlign w:val="top"/>
          </w:tcPr>
          <w:p w14:paraId="358AA1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:00-1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19138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лабораторных исследований по Модулю А, Б</w:t>
            </w:r>
          </w:p>
        </w:tc>
      </w:tr>
      <w:tr w14:paraId="7989B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838" w:type="dxa"/>
            <w:shd w:val="clear" w:color="auto" w:fill="auto"/>
            <w:vAlign w:val="top"/>
          </w:tcPr>
          <w:p w14:paraId="2D087D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:00-1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6A2C2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Подведение итогов первого дня конкурсной части чемпионата и внесение результатов</w:t>
            </w:r>
          </w:p>
        </w:tc>
      </w:tr>
      <w:tr w14:paraId="142C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441F7E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Д2 /«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  <w:t xml:space="preserve"> 12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» февраля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2025 г.</w:t>
            </w:r>
          </w:p>
        </w:tc>
      </w:tr>
      <w:tr w14:paraId="12B7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1BC1B0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0-08:30</w:t>
            </w:r>
          </w:p>
        </w:tc>
        <w:tc>
          <w:tcPr>
            <w:tcW w:w="8618" w:type="dxa"/>
            <w:shd w:val="clear" w:color="auto" w:fill="auto"/>
          </w:tcPr>
          <w:p w14:paraId="361883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площадки, инструктаж и жеребьевка конкурсантов и экспертов</w:t>
            </w:r>
          </w:p>
        </w:tc>
      </w:tr>
      <w:tr w14:paraId="7BF28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754C8F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08:30-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11.3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6DB5B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лабораторных исследований по Модулю В, Г</w:t>
            </w:r>
          </w:p>
        </w:tc>
      </w:tr>
      <w:tr w14:paraId="6155C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557FF5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11.30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-12:00</w:t>
            </w:r>
          </w:p>
        </w:tc>
        <w:tc>
          <w:tcPr>
            <w:tcW w:w="8618" w:type="dxa"/>
            <w:shd w:val="clear" w:color="auto" w:fill="auto"/>
          </w:tcPr>
          <w:p w14:paraId="2DBB2A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>Обед</w:t>
            </w:r>
          </w:p>
        </w:tc>
      </w:tr>
      <w:tr w14:paraId="51D97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34D74B1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12:00-1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6.00</w:t>
            </w:r>
          </w:p>
        </w:tc>
        <w:tc>
          <w:tcPr>
            <w:tcW w:w="8618" w:type="dxa"/>
            <w:shd w:val="clear" w:color="auto" w:fill="auto"/>
          </w:tcPr>
          <w:p w14:paraId="3BDF07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лабораторных исследований по Модулю В, Г</w:t>
            </w:r>
          </w:p>
        </w:tc>
      </w:tr>
      <w:tr w14:paraId="547D3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0428A6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:00-17:00</w:t>
            </w:r>
          </w:p>
        </w:tc>
        <w:tc>
          <w:tcPr>
            <w:tcW w:w="8618" w:type="dxa"/>
            <w:shd w:val="clear" w:color="auto" w:fill="auto"/>
          </w:tcPr>
          <w:p w14:paraId="2F0877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Подведение итогов второго дня конкурсной части чемпионата и внесение результатов</w:t>
            </w:r>
          </w:p>
        </w:tc>
      </w:tr>
      <w:tr w14:paraId="4AFB2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7784A0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Д3 / «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  <w:t xml:space="preserve">13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» февраля</w:t>
            </w:r>
            <w:r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  <w:t>2025 г.</w:t>
            </w:r>
          </w:p>
        </w:tc>
      </w:tr>
      <w:tr w14:paraId="364A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25F403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0-08:30</w:t>
            </w:r>
          </w:p>
        </w:tc>
        <w:tc>
          <w:tcPr>
            <w:tcW w:w="8618" w:type="dxa"/>
            <w:shd w:val="clear" w:color="auto" w:fill="auto"/>
          </w:tcPr>
          <w:p w14:paraId="02AA35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площадки, инструктаж и жеребьевка конкурсантов и экспертов</w:t>
            </w:r>
          </w:p>
        </w:tc>
      </w:tr>
      <w:tr w14:paraId="1AAFE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27F0EF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08:30-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49450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лабораторных исследований по Модулю Д, Е</w:t>
            </w:r>
          </w:p>
        </w:tc>
      </w:tr>
      <w:tr w14:paraId="53BF8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3D0336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0-12:00</w:t>
            </w:r>
          </w:p>
        </w:tc>
        <w:tc>
          <w:tcPr>
            <w:tcW w:w="8618" w:type="dxa"/>
            <w:shd w:val="clear" w:color="auto" w:fill="auto"/>
            <w:vAlign w:val="top"/>
          </w:tcPr>
          <w:p w14:paraId="7D988B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>Обед</w:t>
            </w:r>
          </w:p>
        </w:tc>
      </w:tr>
      <w:tr w14:paraId="19AE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143568C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24"/>
                <w:szCs w:val="2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12:00-1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6.00</w:t>
            </w:r>
          </w:p>
        </w:tc>
        <w:tc>
          <w:tcPr>
            <w:tcW w:w="8618" w:type="dxa"/>
            <w:shd w:val="clear" w:color="auto" w:fill="auto"/>
          </w:tcPr>
          <w:p w14:paraId="048049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Проведение лабораторных исследований по Модулю Д, Е</w:t>
            </w:r>
          </w:p>
        </w:tc>
      </w:tr>
      <w:tr w14:paraId="4EC27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1838" w:type="dxa"/>
            <w:shd w:val="clear" w:color="auto" w:fill="auto"/>
          </w:tcPr>
          <w:p w14:paraId="5DD3E9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:00-17:00</w:t>
            </w:r>
          </w:p>
        </w:tc>
        <w:tc>
          <w:tcPr>
            <w:tcW w:w="8618" w:type="dxa"/>
            <w:shd w:val="clear" w:color="auto" w:fill="auto"/>
          </w:tcPr>
          <w:p w14:paraId="31DFC6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Подведение итогов третьего дня конкурсной части чемпионата и внесение результатов</w:t>
            </w:r>
          </w:p>
        </w:tc>
      </w:tr>
    </w:tbl>
    <w:p w14:paraId="3F092465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720" w:right="720" w:bottom="720" w:left="720" w:header="624" w:footer="170" w:gutter="0"/>
      <w:pgNumType w:start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DejaVu Sans">
    <w:altName w:val="Verdan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rutigerLTStd-Light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5000" w:type="pct"/>
      <w:jc w:val="center"/>
      <w:tblLayout w:type="autofit"/>
      <w:tblCellMar>
        <w:top w:w="144" w:type="dxa"/>
        <w:left w:w="115" w:type="dxa"/>
        <w:bottom w:w="144" w:type="dxa"/>
        <w:right w:w="115" w:type="dxa"/>
      </w:tblCellMar>
    </w:tblPr>
    <w:tblGrid>
      <w:gridCol w:w="6607"/>
      <w:gridCol w:w="4089"/>
    </w:tblGrid>
    <w:tr w14:paraId="1B196762">
      <w:tblPrEx>
        <w:tblCellMar>
          <w:top w:w="144" w:type="dxa"/>
          <w:left w:w="115" w:type="dxa"/>
          <w:bottom w:w="144" w:type="dxa"/>
          <w:right w:w="115" w:type="dxa"/>
        </w:tblCellMar>
      </w:tblPrEx>
      <w:trPr>
        <w:jc w:val="center"/>
      </w:trPr>
      <w:tc>
        <w:tcPr>
          <w:tcW w:w="5954" w:type="dxa"/>
          <w:shd w:val="clear" w:color="auto" w:fill="auto"/>
          <w:vAlign w:val="center"/>
        </w:tcPr>
        <w:p w14:paraId="0C343FCA">
          <w:pPr>
            <w:pStyle w:val="29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1A4AE4D6">
          <w:pPr>
            <w:pStyle w:val="29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instrText xml:space="preserve">PAGE   \* MERGEFORMAT</w:instrTex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t>1</w:t>
          </w:r>
          <w:r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0BDA05D3">
    <w:pPr>
      <w:pStyle w:val="2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5E305">
    <w:pPr>
      <w:pStyle w:val="24"/>
      <w:tabs>
        <w:tab w:val="right" w:pos="10631"/>
        <w:tab w:val="clear" w:pos="935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D55EC9"/>
    <w:multiLevelType w:val="multilevel"/>
    <w:tmpl w:val="14D55EC9"/>
    <w:lvl w:ilvl="0" w:tentative="0">
      <w:start w:val="1"/>
      <w:numFmt w:val="bullet"/>
      <w:pStyle w:val="79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"/>
      <w:lvlJc w:val="left"/>
      <w:pPr>
        <w:ind w:left="2007" w:hanging="36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nsid w:val="157603E3"/>
    <w:multiLevelType w:val="multilevel"/>
    <w:tmpl w:val="157603E3"/>
    <w:lvl w:ilvl="0" w:tentative="0">
      <w:start w:val="1"/>
      <w:numFmt w:val="bullet"/>
      <w:pStyle w:val="5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DD34C83"/>
    <w:multiLevelType w:val="multilevel"/>
    <w:tmpl w:val="1DD34C83"/>
    <w:lvl w:ilvl="0" w:tentative="0">
      <w:start w:val="1"/>
      <w:numFmt w:val="bullet"/>
      <w:pStyle w:val="70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49230CB0"/>
    <w:multiLevelType w:val="multilevel"/>
    <w:tmpl w:val="49230CB0"/>
    <w:lvl w:ilvl="0" w:tentative="0">
      <w:start w:val="1"/>
      <w:numFmt w:val="bullet"/>
      <w:pStyle w:val="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cumentProtection w:enforcement="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34F95"/>
    <w:rsid w:val="00145075"/>
    <w:rsid w:val="0015561E"/>
    <w:rsid w:val="00156D19"/>
    <w:rsid w:val="001627D5"/>
    <w:rsid w:val="0017612A"/>
    <w:rsid w:val="001962F9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187E"/>
    <w:rsid w:val="00436FFC"/>
    <w:rsid w:val="00437687"/>
    <w:rsid w:val="00437D28"/>
    <w:rsid w:val="0044354A"/>
    <w:rsid w:val="00453EF5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16963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64970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1CBB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666F2"/>
    <w:rsid w:val="00B8471B"/>
    <w:rsid w:val="00BA2CF0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00A5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  <w:rsid w:val="01923B06"/>
    <w:rsid w:val="0565533E"/>
    <w:rsid w:val="18152CCD"/>
    <w:rsid w:val="249C4C84"/>
    <w:rsid w:val="314D266E"/>
    <w:rsid w:val="37517894"/>
    <w:rsid w:val="3D341C3D"/>
    <w:rsid w:val="40755194"/>
    <w:rsid w:val="41916F22"/>
    <w:rsid w:val="4303196F"/>
    <w:rsid w:val="463D3FE4"/>
    <w:rsid w:val="51455F9E"/>
    <w:rsid w:val="55B75B57"/>
    <w:rsid w:val="63252251"/>
    <w:rsid w:val="66BA73D1"/>
    <w:rsid w:val="6E68513A"/>
    <w:rsid w:val="73CA3785"/>
    <w:rsid w:val="76E43EFC"/>
    <w:rsid w:val="7CEC20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semiHidden="0" w:name="footnote text"/>
    <w:lsdException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uiPriority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name="Body Text 2"/>
    <w:lsdException w:uiPriority="99" w:name="Body Text 3"/>
    <w:lsdException w:unhideWhenUsed="0" w:uiPriority="0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semiHidden="0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8"/>
    <w:qFormat/>
    <w:uiPriority w:val="0"/>
    <w:pPr>
      <w:keepNext/>
      <w:spacing w:before="240" w:after="120" w:line="360" w:lineRule="auto"/>
      <w:outlineLvl w:val="0"/>
    </w:pPr>
    <w:rPr>
      <w:rFonts w:ascii="Arial" w:hAnsi="Arial" w:eastAsia="Times New Roman" w:cs="Times New Roman"/>
      <w:b/>
      <w:bCs/>
      <w:caps/>
      <w:color w:val="2C8DE6"/>
      <w:sz w:val="36"/>
      <w:szCs w:val="24"/>
      <w:lang w:val="en-GB"/>
    </w:rPr>
  </w:style>
  <w:style w:type="paragraph" w:styleId="3">
    <w:name w:val="heading 2"/>
    <w:basedOn w:val="1"/>
    <w:next w:val="1"/>
    <w:link w:val="39"/>
    <w:qFormat/>
    <w:uiPriority w:val="0"/>
    <w:pPr>
      <w:keepNext/>
      <w:spacing w:before="240" w:after="120" w:line="360" w:lineRule="auto"/>
      <w:outlineLvl w:val="1"/>
    </w:pPr>
    <w:rPr>
      <w:rFonts w:ascii="Arial" w:hAnsi="Arial" w:eastAsia="Times New Roman" w:cs="Times New Roman"/>
      <w:b/>
      <w:sz w:val="28"/>
      <w:szCs w:val="24"/>
      <w:lang w:val="en-GB"/>
    </w:rPr>
  </w:style>
  <w:style w:type="paragraph" w:styleId="4">
    <w:name w:val="heading 3"/>
    <w:basedOn w:val="1"/>
    <w:next w:val="1"/>
    <w:link w:val="40"/>
    <w:qFormat/>
    <w:uiPriority w:val="0"/>
    <w:pPr>
      <w:keepNext/>
      <w:spacing w:before="120" w:after="0" w:line="360" w:lineRule="auto"/>
      <w:outlineLvl w:val="2"/>
    </w:pPr>
    <w:rPr>
      <w:rFonts w:ascii="Arial" w:hAnsi="Arial" w:eastAsia="Times New Roman" w:cs="Arial"/>
      <w:b/>
      <w:bCs/>
      <w:szCs w:val="26"/>
      <w:lang w:val="en-GB"/>
    </w:rPr>
  </w:style>
  <w:style w:type="paragraph" w:styleId="5">
    <w:name w:val="heading 4"/>
    <w:basedOn w:val="1"/>
    <w:next w:val="1"/>
    <w:link w:val="41"/>
    <w:qFormat/>
    <w:uiPriority w:val="0"/>
    <w:pPr>
      <w:keepNext/>
      <w:widowControl w:val="0"/>
      <w:snapToGrid w:val="0"/>
      <w:spacing w:after="0" w:line="360" w:lineRule="auto"/>
      <w:outlineLvl w:val="3"/>
    </w:pPr>
    <w:rPr>
      <w:rFonts w:ascii="Arial" w:hAnsi="Arial" w:eastAsia="Times New Roman" w:cs="Times New Roman"/>
      <w:b/>
      <w:sz w:val="28"/>
      <w:szCs w:val="20"/>
      <w:lang w:val="en-AU"/>
    </w:rPr>
  </w:style>
  <w:style w:type="paragraph" w:styleId="6">
    <w:name w:val="heading 5"/>
    <w:basedOn w:val="1"/>
    <w:next w:val="1"/>
    <w:link w:val="42"/>
    <w:qFormat/>
    <w:uiPriority w:val="0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hAnsi="Arial" w:eastAsia="Times New Roman" w:cs="Times New Roman"/>
      <w:b/>
      <w:bCs/>
      <w:sz w:val="28"/>
      <w:szCs w:val="24"/>
      <w:lang w:val="en-GB"/>
    </w:rPr>
  </w:style>
  <w:style w:type="paragraph" w:styleId="7">
    <w:name w:val="heading 6"/>
    <w:basedOn w:val="1"/>
    <w:next w:val="1"/>
    <w:link w:val="43"/>
    <w:qFormat/>
    <w:uiPriority w:val="0"/>
    <w:pPr>
      <w:keepNext/>
      <w:widowControl w:val="0"/>
      <w:snapToGrid w:val="0"/>
      <w:spacing w:after="58" w:line="360" w:lineRule="auto"/>
      <w:outlineLvl w:val="5"/>
    </w:pPr>
    <w:rPr>
      <w:rFonts w:ascii="Arial" w:hAnsi="Arial" w:eastAsia="Times New Roman" w:cs="Times New Roman"/>
      <w:b/>
      <w:sz w:val="24"/>
      <w:szCs w:val="20"/>
      <w:lang w:val="en-AU"/>
    </w:rPr>
  </w:style>
  <w:style w:type="paragraph" w:styleId="8">
    <w:name w:val="heading 7"/>
    <w:basedOn w:val="1"/>
    <w:next w:val="1"/>
    <w:link w:val="44"/>
    <w:qFormat/>
    <w:uiPriority w:val="0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hAnsi="Arial" w:eastAsia="Times New Roman" w:cs="Times New Roman"/>
      <w:spacing w:val="-3"/>
      <w:sz w:val="28"/>
      <w:szCs w:val="20"/>
      <w:lang w:val="en-US"/>
    </w:rPr>
  </w:style>
  <w:style w:type="paragraph" w:styleId="9">
    <w:name w:val="heading 8"/>
    <w:basedOn w:val="1"/>
    <w:next w:val="1"/>
    <w:link w:val="45"/>
    <w:qFormat/>
    <w:uiPriority w:val="0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hAnsi="Arial" w:eastAsia="Times New Roman" w:cs="Times New Roman"/>
      <w:b/>
      <w:bCs/>
      <w:sz w:val="24"/>
      <w:szCs w:val="24"/>
      <w:lang w:val="en-GB"/>
    </w:rPr>
  </w:style>
  <w:style w:type="paragraph" w:styleId="10">
    <w:name w:val="heading 9"/>
    <w:basedOn w:val="1"/>
    <w:next w:val="1"/>
    <w:link w:val="46"/>
    <w:qFormat/>
    <w:uiPriority w:val="0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hAnsi="Arial" w:eastAsia="Times New Roman" w:cs="Times New Roman"/>
      <w:sz w:val="24"/>
      <w:szCs w:val="20"/>
      <w:u w:val="single"/>
      <w:lang w:val="en-AU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uiPriority w:val="0"/>
    <w:rPr>
      <w:color w:val="800080"/>
      <w:u w:val="single"/>
    </w:rPr>
  </w:style>
  <w:style w:type="character" w:styleId="14">
    <w:name w:val="footnote reference"/>
    <w:uiPriority w:val="0"/>
    <w:rPr>
      <w:vertAlign w:val="superscript"/>
    </w:rPr>
  </w:style>
  <w:style w:type="character" w:styleId="15">
    <w:name w:val="annotation reference"/>
    <w:basedOn w:val="11"/>
    <w:semiHidden/>
    <w:unhideWhenUsed/>
    <w:uiPriority w:val="0"/>
    <w:rPr>
      <w:sz w:val="16"/>
      <w:szCs w:val="16"/>
    </w:rPr>
  </w:style>
  <w:style w:type="character" w:styleId="16">
    <w:name w:val="Hyperlink"/>
    <w:uiPriority w:val="99"/>
    <w:rPr>
      <w:color w:val="0000FF"/>
      <w:u w:val="single"/>
    </w:rPr>
  </w:style>
  <w:style w:type="character" w:styleId="17">
    <w:name w:val="page number"/>
    <w:uiPriority w:val="0"/>
    <w:rPr>
      <w:rFonts w:ascii="Arial" w:hAnsi="Arial"/>
      <w:sz w:val="16"/>
    </w:rPr>
  </w:style>
  <w:style w:type="paragraph" w:styleId="18">
    <w:name w:val="Balloon Text"/>
    <w:basedOn w:val="1"/>
    <w:link w:val="37"/>
    <w:unhideWhenUsed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9">
    <w:name w:val="Body Text 2"/>
    <w:basedOn w:val="1"/>
    <w:link w:val="54"/>
    <w:semiHidden/>
    <w:uiPriority w:val="0"/>
    <w:pPr>
      <w:widowControl w:val="0"/>
      <w:suppressAutoHyphens/>
      <w:snapToGrid w:val="0"/>
      <w:spacing w:after="0" w:line="360" w:lineRule="auto"/>
      <w:jc w:val="both"/>
    </w:pPr>
    <w:rPr>
      <w:rFonts w:ascii="Arial" w:hAnsi="Arial" w:eastAsia="Times New Roman" w:cs="Times New Roman"/>
      <w:spacing w:val="-3"/>
      <w:szCs w:val="20"/>
      <w:lang w:val="en-US"/>
    </w:rPr>
  </w:style>
  <w:style w:type="paragraph" w:styleId="20">
    <w:name w:val="caption"/>
    <w:basedOn w:val="1"/>
    <w:next w:val="1"/>
    <w:qFormat/>
    <w:uiPriority w:val="0"/>
    <w:pPr>
      <w:widowControl w:val="0"/>
      <w:spacing w:before="240" w:after="0" w:line="360" w:lineRule="auto"/>
      <w:jc w:val="center"/>
    </w:pPr>
    <w:rPr>
      <w:rFonts w:ascii="Arial" w:hAnsi="Arial" w:eastAsia="Times New Roman" w:cs="Times New Roman"/>
      <w:b/>
      <w:sz w:val="36"/>
      <w:szCs w:val="20"/>
      <w:lang w:val="en-AU"/>
    </w:rPr>
  </w:style>
  <w:style w:type="paragraph" w:styleId="21">
    <w:name w:val="annotation text"/>
    <w:basedOn w:val="1"/>
    <w:link w:val="77"/>
    <w:semiHidden/>
    <w:unhideWhenUsed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22">
    <w:name w:val="annotation subject"/>
    <w:basedOn w:val="21"/>
    <w:next w:val="21"/>
    <w:link w:val="78"/>
    <w:semiHidden/>
    <w:unhideWhenUsed/>
    <w:uiPriority w:val="0"/>
    <w:rPr>
      <w:b/>
      <w:bCs/>
    </w:rPr>
  </w:style>
  <w:style w:type="paragraph" w:styleId="23">
    <w:name w:val="footnote text"/>
    <w:basedOn w:val="1"/>
    <w:link w:val="57"/>
    <w:uiPriority w:val="0"/>
    <w:pPr>
      <w:spacing w:after="0" w:line="360" w:lineRule="auto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24">
    <w:name w:val="header"/>
    <w:basedOn w:val="1"/>
    <w:link w:val="32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5">
    <w:name w:val="Body Text"/>
    <w:basedOn w:val="1"/>
    <w:link w:val="52"/>
    <w:semiHidden/>
    <w:uiPriority w:val="0"/>
    <w:pPr>
      <w:widowControl w:val="0"/>
      <w:snapToGrid w:val="0"/>
      <w:spacing w:after="0" w:line="360" w:lineRule="auto"/>
      <w:jc w:val="both"/>
    </w:pPr>
    <w:rPr>
      <w:rFonts w:ascii="Arial" w:hAnsi="Arial" w:eastAsia="Times New Roman" w:cs="Times New Roman"/>
      <w:sz w:val="24"/>
      <w:szCs w:val="20"/>
      <w:lang w:val="en-AU"/>
    </w:rPr>
  </w:style>
  <w:style w:type="paragraph" w:styleId="26">
    <w:name w:val="toc 1"/>
    <w:basedOn w:val="1"/>
    <w:next w:val="1"/>
    <w:autoRedefine/>
    <w:qFormat/>
    <w:uiPriority w:val="39"/>
    <w:pPr>
      <w:tabs>
        <w:tab w:val="right" w:leader="dot" w:pos="9825"/>
      </w:tabs>
      <w:spacing w:after="0" w:line="360" w:lineRule="auto"/>
    </w:pPr>
    <w:rPr>
      <w:rFonts w:ascii="Arial" w:hAnsi="Arial" w:eastAsia="Times New Roman" w:cs="Times New Roman"/>
      <w:bCs/>
      <w:sz w:val="24"/>
      <w:szCs w:val="28"/>
      <w:lang w:val="en-AU"/>
    </w:rPr>
  </w:style>
  <w:style w:type="paragraph" w:styleId="27">
    <w:name w:val="toc 3"/>
    <w:basedOn w:val="1"/>
    <w:next w:val="1"/>
    <w:autoRedefine/>
    <w:unhideWhenUsed/>
    <w:qFormat/>
    <w:uiPriority w:val="39"/>
    <w:pPr>
      <w:spacing w:after="100" w:line="276" w:lineRule="auto"/>
      <w:ind w:left="440"/>
    </w:pPr>
    <w:rPr>
      <w:rFonts w:ascii="Calibri" w:hAnsi="Calibri" w:eastAsia="Times New Roman" w:cs="Times New Roman"/>
      <w:lang w:eastAsia="ru-RU"/>
    </w:rPr>
  </w:style>
  <w:style w:type="paragraph" w:styleId="28">
    <w:name w:val="toc 2"/>
    <w:basedOn w:val="1"/>
    <w:next w:val="1"/>
    <w:autoRedefine/>
    <w:qFormat/>
    <w:uiPriority w:val="39"/>
    <w:pPr>
      <w:tabs>
        <w:tab w:val="left" w:pos="142"/>
        <w:tab w:val="right" w:leader="dot" w:pos="9639"/>
      </w:tabs>
      <w:spacing w:after="0" w:line="240" w:lineRule="auto"/>
    </w:pPr>
    <w:rPr>
      <w:rFonts w:ascii="Times New Roman" w:hAnsi="Times New Roman" w:eastAsia="Times New Roman" w:cs="Times New Roman"/>
      <w:szCs w:val="20"/>
      <w:lang w:eastAsia="ru-RU"/>
    </w:rPr>
  </w:style>
  <w:style w:type="paragraph" w:styleId="29">
    <w:name w:val="footer"/>
    <w:basedOn w:val="1"/>
    <w:link w:val="33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Body Text Indent 2"/>
    <w:basedOn w:val="1"/>
    <w:link w:val="53"/>
    <w:semiHidden/>
    <w:uiPriority w:val="0"/>
    <w:pPr>
      <w:spacing w:after="0" w:line="360" w:lineRule="auto"/>
      <w:ind w:left="720"/>
    </w:pPr>
    <w:rPr>
      <w:rFonts w:ascii="Arial" w:hAnsi="Arial" w:eastAsia="Times New Roman" w:cs="Times New Roman"/>
      <w:sz w:val="24"/>
      <w:szCs w:val="20"/>
      <w:lang w:val="en-US"/>
    </w:rPr>
  </w:style>
  <w:style w:type="table" w:styleId="31">
    <w:name w:val="Table Grid"/>
    <w:basedOn w:val="12"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Верхний колонтитул Знак"/>
    <w:basedOn w:val="11"/>
    <w:link w:val="24"/>
    <w:uiPriority w:val="99"/>
  </w:style>
  <w:style w:type="character" w:customStyle="1" w:styleId="33">
    <w:name w:val="Нижний колонтитул Знак"/>
    <w:basedOn w:val="11"/>
    <w:link w:val="29"/>
    <w:uiPriority w:val="99"/>
  </w:style>
  <w:style w:type="paragraph" w:styleId="34">
    <w:name w:val="No Spacing"/>
    <w:link w:val="35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customStyle="1" w:styleId="35">
    <w:name w:val="Без интервала Знак"/>
    <w:basedOn w:val="11"/>
    <w:link w:val="34"/>
    <w:uiPriority w:val="1"/>
    <w:rPr>
      <w:rFonts w:eastAsiaTheme="minorEastAsia"/>
      <w:lang w:eastAsia="ru-RU"/>
    </w:rPr>
  </w:style>
  <w:style w:type="character" w:styleId="36">
    <w:name w:val="Placeholder Text"/>
    <w:basedOn w:val="11"/>
    <w:semiHidden/>
    <w:uiPriority w:val="99"/>
    <w:rPr>
      <w:color w:val="808080"/>
    </w:rPr>
  </w:style>
  <w:style w:type="character" w:customStyle="1" w:styleId="37">
    <w:name w:val="Текст выноски Знак"/>
    <w:basedOn w:val="11"/>
    <w:link w:val="18"/>
    <w:uiPriority w:val="0"/>
    <w:rPr>
      <w:rFonts w:ascii="Tahoma" w:hAnsi="Tahoma" w:cs="Tahoma"/>
      <w:sz w:val="16"/>
      <w:szCs w:val="16"/>
    </w:rPr>
  </w:style>
  <w:style w:type="character" w:customStyle="1" w:styleId="38">
    <w:name w:val="Заголовок 1 Знак"/>
    <w:basedOn w:val="11"/>
    <w:link w:val="2"/>
    <w:uiPriority w:val="0"/>
    <w:rPr>
      <w:rFonts w:ascii="Arial" w:hAnsi="Arial" w:eastAsia="Times New Roman" w:cs="Times New Roman"/>
      <w:b/>
      <w:bCs/>
      <w:caps/>
      <w:color w:val="2C8DE6"/>
      <w:sz w:val="36"/>
      <w:szCs w:val="24"/>
      <w:lang w:val="en-GB"/>
    </w:rPr>
  </w:style>
  <w:style w:type="character" w:customStyle="1" w:styleId="39">
    <w:name w:val="Заголовок 2 Знак"/>
    <w:basedOn w:val="11"/>
    <w:link w:val="3"/>
    <w:uiPriority w:val="0"/>
    <w:rPr>
      <w:rFonts w:ascii="Arial" w:hAnsi="Arial" w:eastAsia="Times New Roman" w:cs="Times New Roman"/>
      <w:b/>
      <w:sz w:val="28"/>
      <w:szCs w:val="24"/>
      <w:lang w:val="en-GB"/>
    </w:rPr>
  </w:style>
  <w:style w:type="character" w:customStyle="1" w:styleId="40">
    <w:name w:val="Заголовок 3 Знак"/>
    <w:basedOn w:val="11"/>
    <w:link w:val="4"/>
    <w:uiPriority w:val="0"/>
    <w:rPr>
      <w:rFonts w:ascii="Arial" w:hAnsi="Arial" w:eastAsia="Times New Roman" w:cs="Arial"/>
      <w:b/>
      <w:bCs/>
      <w:szCs w:val="26"/>
      <w:lang w:val="en-GB"/>
    </w:rPr>
  </w:style>
  <w:style w:type="character" w:customStyle="1" w:styleId="41">
    <w:name w:val="Заголовок 4 Знак"/>
    <w:basedOn w:val="11"/>
    <w:link w:val="5"/>
    <w:uiPriority w:val="0"/>
    <w:rPr>
      <w:rFonts w:ascii="Arial" w:hAnsi="Arial" w:eastAsia="Times New Roman" w:cs="Times New Roman"/>
      <w:b/>
      <w:sz w:val="28"/>
      <w:szCs w:val="20"/>
      <w:lang w:val="en-AU"/>
    </w:rPr>
  </w:style>
  <w:style w:type="character" w:customStyle="1" w:styleId="42">
    <w:name w:val="Заголовок 5 Знак"/>
    <w:basedOn w:val="11"/>
    <w:link w:val="6"/>
    <w:uiPriority w:val="0"/>
    <w:rPr>
      <w:rFonts w:ascii="Arial" w:hAnsi="Arial" w:eastAsia="Times New Roman" w:cs="Times New Roman"/>
      <w:b/>
      <w:bCs/>
      <w:sz w:val="28"/>
      <w:szCs w:val="24"/>
      <w:lang w:val="en-GB"/>
    </w:rPr>
  </w:style>
  <w:style w:type="character" w:customStyle="1" w:styleId="43">
    <w:name w:val="Заголовок 6 Знак"/>
    <w:basedOn w:val="11"/>
    <w:link w:val="7"/>
    <w:uiPriority w:val="0"/>
    <w:rPr>
      <w:rFonts w:ascii="Arial" w:hAnsi="Arial" w:eastAsia="Times New Roman" w:cs="Times New Roman"/>
      <w:b/>
      <w:sz w:val="24"/>
      <w:szCs w:val="20"/>
      <w:lang w:val="en-AU"/>
    </w:rPr>
  </w:style>
  <w:style w:type="character" w:customStyle="1" w:styleId="44">
    <w:name w:val="Заголовок 7 Знак"/>
    <w:basedOn w:val="11"/>
    <w:link w:val="8"/>
    <w:uiPriority w:val="0"/>
    <w:rPr>
      <w:rFonts w:ascii="Arial" w:hAnsi="Arial" w:eastAsia="Times New Roman" w:cs="Times New Roman"/>
      <w:spacing w:val="-3"/>
      <w:sz w:val="28"/>
      <w:szCs w:val="20"/>
      <w:lang w:val="en-US"/>
    </w:rPr>
  </w:style>
  <w:style w:type="character" w:customStyle="1" w:styleId="45">
    <w:name w:val="Заголовок 8 Знак"/>
    <w:basedOn w:val="11"/>
    <w:link w:val="9"/>
    <w:uiPriority w:val="0"/>
    <w:rPr>
      <w:rFonts w:ascii="Arial" w:hAnsi="Arial" w:eastAsia="Times New Roman" w:cs="Times New Roman"/>
      <w:b/>
      <w:bCs/>
      <w:sz w:val="24"/>
      <w:szCs w:val="24"/>
      <w:lang w:val="en-GB"/>
    </w:rPr>
  </w:style>
  <w:style w:type="character" w:customStyle="1" w:styleId="46">
    <w:name w:val="Заголовок 9 Знак"/>
    <w:basedOn w:val="11"/>
    <w:link w:val="10"/>
    <w:uiPriority w:val="0"/>
    <w:rPr>
      <w:rFonts w:ascii="Arial" w:hAnsi="Arial" w:eastAsia="Times New Roman" w:cs="Times New Roman"/>
      <w:sz w:val="24"/>
      <w:szCs w:val="20"/>
      <w:u w:val="single"/>
      <w:lang w:val="en-AU"/>
    </w:rPr>
  </w:style>
  <w:style w:type="paragraph" w:customStyle="1" w:styleId="47">
    <w:name w:val="numbered list"/>
    <w:basedOn w:val="48"/>
    <w:uiPriority w:val="0"/>
    <w:pPr>
      <w:tabs>
        <w:tab w:val="left" w:pos="360"/>
      </w:tabs>
    </w:pPr>
  </w:style>
  <w:style w:type="paragraph" w:customStyle="1" w:styleId="48">
    <w:name w:val="bullet"/>
    <w:basedOn w:val="1"/>
    <w:uiPriority w:val="0"/>
    <w:pPr>
      <w:numPr>
        <w:ilvl w:val="0"/>
        <w:numId w:val="1"/>
      </w:numPr>
      <w:spacing w:after="0" w:line="360" w:lineRule="auto"/>
    </w:pPr>
    <w:rPr>
      <w:rFonts w:ascii="Arial" w:hAnsi="Arial" w:eastAsia="Times New Roman" w:cs="Times New Roman"/>
      <w:szCs w:val="24"/>
      <w:lang w:val="en-GB"/>
    </w:rPr>
  </w:style>
  <w:style w:type="paragraph" w:customStyle="1" w:styleId="49">
    <w:name w:val="Doc subtitle1"/>
    <w:basedOn w:val="1"/>
    <w:link w:val="56"/>
    <w:uiPriority w:val="0"/>
    <w:pPr>
      <w:spacing w:after="0" w:line="360" w:lineRule="auto"/>
    </w:pPr>
    <w:rPr>
      <w:rFonts w:ascii="Arial" w:hAnsi="Arial" w:eastAsia="Times New Roman" w:cs="Times New Roman"/>
      <w:b/>
      <w:sz w:val="28"/>
      <w:szCs w:val="24"/>
      <w:lang w:val="en-GB"/>
    </w:rPr>
  </w:style>
  <w:style w:type="paragraph" w:customStyle="1" w:styleId="50">
    <w:name w:val="Doc subtitle2"/>
    <w:basedOn w:val="1"/>
    <w:uiPriority w:val="0"/>
    <w:pPr>
      <w:spacing w:after="0" w:line="360" w:lineRule="auto"/>
    </w:pPr>
    <w:rPr>
      <w:rFonts w:ascii="Arial" w:hAnsi="Arial" w:eastAsia="Times New Roman" w:cs="Times New Roman"/>
      <w:sz w:val="28"/>
      <w:szCs w:val="24"/>
      <w:lang w:val="en-GB"/>
    </w:rPr>
  </w:style>
  <w:style w:type="paragraph" w:customStyle="1" w:styleId="51">
    <w:name w:val="Doc title"/>
    <w:basedOn w:val="1"/>
    <w:uiPriority w:val="0"/>
    <w:pPr>
      <w:spacing w:after="0" w:line="360" w:lineRule="auto"/>
    </w:pPr>
    <w:rPr>
      <w:rFonts w:ascii="Arial" w:hAnsi="Arial" w:eastAsia="Times New Roman" w:cs="Times New Roman"/>
      <w:b/>
      <w:sz w:val="40"/>
      <w:szCs w:val="24"/>
      <w:lang w:val="en-GB"/>
    </w:rPr>
  </w:style>
  <w:style w:type="character" w:customStyle="1" w:styleId="52">
    <w:name w:val="Основной текст Знак"/>
    <w:basedOn w:val="11"/>
    <w:link w:val="25"/>
    <w:semiHidden/>
    <w:uiPriority w:val="0"/>
    <w:rPr>
      <w:rFonts w:ascii="Arial" w:hAnsi="Arial" w:eastAsia="Times New Roman" w:cs="Times New Roman"/>
      <w:sz w:val="24"/>
      <w:szCs w:val="20"/>
      <w:lang w:val="en-AU"/>
    </w:rPr>
  </w:style>
  <w:style w:type="character" w:customStyle="1" w:styleId="53">
    <w:name w:val="Основной текст с отступом 2 Знак"/>
    <w:basedOn w:val="11"/>
    <w:link w:val="30"/>
    <w:semiHidden/>
    <w:uiPriority w:val="0"/>
    <w:rPr>
      <w:rFonts w:ascii="Arial" w:hAnsi="Arial" w:eastAsia="Times New Roman" w:cs="Times New Roman"/>
      <w:sz w:val="24"/>
      <w:szCs w:val="20"/>
      <w:lang w:val="en-US"/>
    </w:rPr>
  </w:style>
  <w:style w:type="character" w:customStyle="1" w:styleId="54">
    <w:name w:val="Основной текст 2 Знак"/>
    <w:basedOn w:val="11"/>
    <w:link w:val="19"/>
    <w:semiHidden/>
    <w:uiPriority w:val="0"/>
    <w:rPr>
      <w:rFonts w:ascii="Arial" w:hAnsi="Arial" w:eastAsia="Times New Roman" w:cs="Times New Roman"/>
      <w:spacing w:val="-3"/>
      <w:szCs w:val="20"/>
      <w:lang w:val="en-US"/>
    </w:rPr>
  </w:style>
  <w:style w:type="paragraph" w:customStyle="1" w:styleId="55">
    <w:name w:val="Абзац списка1"/>
    <w:basedOn w:val="1"/>
    <w:uiPriority w:val="0"/>
    <w:pPr>
      <w:spacing w:after="0" w:line="360" w:lineRule="auto"/>
      <w:ind w:left="720"/>
    </w:pPr>
    <w:rPr>
      <w:rFonts w:ascii="Arial" w:hAnsi="Arial" w:eastAsia="Times New Roman" w:cs="Times New Roman"/>
      <w:szCs w:val="24"/>
      <w:lang w:val="en-GB"/>
    </w:rPr>
  </w:style>
  <w:style w:type="character" w:customStyle="1" w:styleId="56">
    <w:name w:val="Doc subtitle1 Char"/>
    <w:link w:val="49"/>
    <w:locked/>
    <w:uiPriority w:val="0"/>
    <w:rPr>
      <w:rFonts w:ascii="Arial" w:hAnsi="Arial" w:eastAsia="Times New Roman" w:cs="Times New Roman"/>
      <w:b/>
      <w:sz w:val="28"/>
      <w:szCs w:val="24"/>
      <w:lang w:val="en-GB"/>
    </w:rPr>
  </w:style>
  <w:style w:type="character" w:customStyle="1" w:styleId="57">
    <w:name w:val="Текст сноски Знак"/>
    <w:basedOn w:val="11"/>
    <w:link w:val="23"/>
    <w:uiPriority w:val="0"/>
    <w:rPr>
      <w:rFonts w:ascii="Times New Roman" w:hAnsi="Times New Roman" w:eastAsia="Times New Roman" w:cs="Times New Roman"/>
      <w:szCs w:val="20"/>
      <w:lang w:eastAsia="ru-RU"/>
    </w:rPr>
  </w:style>
  <w:style w:type="paragraph" w:customStyle="1" w:styleId="58">
    <w:name w:val="цветной текст"/>
    <w:basedOn w:val="1"/>
    <w:qFormat/>
    <w:uiPriority w:val="0"/>
    <w:pPr>
      <w:numPr>
        <w:ilvl w:val="0"/>
        <w:numId w:val="2"/>
      </w:numPr>
      <w:spacing w:after="0" w:line="360" w:lineRule="auto"/>
      <w:jc w:val="both"/>
    </w:pPr>
    <w:rPr>
      <w:rFonts w:ascii="Times New Roman" w:hAnsi="Times New Roman" w:eastAsia="Times New Roman" w:cs="Times New Roman"/>
      <w:color w:val="2C8DE6"/>
      <w:szCs w:val="20"/>
      <w:lang w:eastAsia="ru-RU"/>
    </w:rPr>
  </w:style>
  <w:style w:type="paragraph" w:customStyle="1" w:styleId="59">
    <w:name w:val="538552DCBB0F4C4BB087ED922D6A6322"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customStyle="1" w:styleId="60">
    <w:name w:val="выделение цвет"/>
    <w:basedOn w:val="1"/>
    <w:link w:val="71"/>
    <w:uiPriority w:val="0"/>
    <w:pPr>
      <w:spacing w:after="0" w:line="360" w:lineRule="auto"/>
      <w:jc w:val="both"/>
    </w:pPr>
    <w:rPr>
      <w:rFonts w:ascii="Times New Roman" w:hAnsi="Times New Roman" w:eastAsia="Times New Roman" w:cs="Times New Roman"/>
      <w:b/>
      <w:color w:val="2C8DE6"/>
      <w:szCs w:val="20"/>
      <w:u w:val="single"/>
      <w:lang w:eastAsia="ru-RU"/>
    </w:rPr>
  </w:style>
  <w:style w:type="character" w:customStyle="1" w:styleId="61">
    <w:name w:val="цвет в таблице"/>
    <w:uiPriority w:val="0"/>
    <w:rPr>
      <w:color w:val="2C8DE6"/>
    </w:rPr>
  </w:style>
  <w:style w:type="paragraph" w:customStyle="1" w:styleId="62">
    <w:name w:val="TOC Heading"/>
    <w:basedOn w:val="2"/>
    <w:next w:val="1"/>
    <w:semiHidden/>
    <w:unhideWhenUsed/>
    <w:qFormat/>
    <w:uiPriority w:val="39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customStyle="1" w:styleId="63">
    <w:name w:val="!Заголовок-1"/>
    <w:basedOn w:val="2"/>
    <w:link w:val="65"/>
    <w:qFormat/>
    <w:uiPriority w:val="0"/>
    <w:rPr>
      <w:lang w:val="ru-RU"/>
    </w:rPr>
  </w:style>
  <w:style w:type="paragraph" w:customStyle="1" w:styleId="64">
    <w:name w:val="!заголовок-2"/>
    <w:basedOn w:val="3"/>
    <w:link w:val="67"/>
    <w:qFormat/>
    <w:uiPriority w:val="0"/>
    <w:rPr>
      <w:lang w:val="ru-RU"/>
    </w:rPr>
  </w:style>
  <w:style w:type="character" w:customStyle="1" w:styleId="65">
    <w:name w:val="!Заголовок-1 Знак"/>
    <w:link w:val="63"/>
    <w:uiPriority w:val="0"/>
    <w:rPr>
      <w:rFonts w:ascii="Arial" w:hAnsi="Arial" w:eastAsia="Times New Roman" w:cs="Times New Roman"/>
      <w:b/>
      <w:bCs/>
      <w:caps/>
      <w:color w:val="2C8DE6"/>
      <w:sz w:val="36"/>
      <w:szCs w:val="24"/>
    </w:rPr>
  </w:style>
  <w:style w:type="paragraph" w:customStyle="1" w:styleId="66">
    <w:name w:val="!Текст"/>
    <w:basedOn w:val="1"/>
    <w:link w:val="69"/>
    <w:qFormat/>
    <w:uiPriority w:val="0"/>
    <w:pPr>
      <w:spacing w:after="0" w:line="360" w:lineRule="auto"/>
      <w:jc w:val="both"/>
    </w:pPr>
    <w:rPr>
      <w:rFonts w:ascii="Times New Roman" w:hAnsi="Times New Roman" w:eastAsia="Times New Roman" w:cs="Times New Roman"/>
      <w:szCs w:val="20"/>
      <w:lang w:eastAsia="ru-RU"/>
    </w:rPr>
  </w:style>
  <w:style w:type="character" w:customStyle="1" w:styleId="67">
    <w:name w:val="!заголовок-2 Знак"/>
    <w:link w:val="64"/>
    <w:uiPriority w:val="0"/>
    <w:rPr>
      <w:rFonts w:ascii="Arial" w:hAnsi="Arial" w:eastAsia="Times New Roman" w:cs="Times New Roman"/>
      <w:b/>
      <w:sz w:val="28"/>
      <w:szCs w:val="24"/>
    </w:rPr>
  </w:style>
  <w:style w:type="paragraph" w:customStyle="1" w:styleId="68">
    <w:name w:val="!Синий заголовок текста"/>
    <w:basedOn w:val="60"/>
    <w:link w:val="72"/>
    <w:qFormat/>
    <w:uiPriority w:val="0"/>
  </w:style>
  <w:style w:type="character" w:customStyle="1" w:styleId="69">
    <w:name w:val="!Текст Знак"/>
    <w:link w:val="66"/>
    <w:uiPriority w:val="0"/>
    <w:rPr>
      <w:rFonts w:ascii="Times New Roman" w:hAnsi="Times New Roman" w:eastAsia="Times New Roman" w:cs="Times New Roman"/>
      <w:szCs w:val="20"/>
      <w:lang w:eastAsia="ru-RU"/>
    </w:rPr>
  </w:style>
  <w:style w:type="paragraph" w:customStyle="1" w:styleId="70">
    <w:name w:val="!Список с точками"/>
    <w:basedOn w:val="1"/>
    <w:link w:val="74"/>
    <w:qFormat/>
    <w:uiPriority w:val="0"/>
    <w:pPr>
      <w:numPr>
        <w:ilvl w:val="0"/>
        <w:numId w:val="3"/>
      </w:numPr>
      <w:spacing w:after="0" w:line="360" w:lineRule="auto"/>
      <w:jc w:val="both"/>
    </w:pPr>
    <w:rPr>
      <w:rFonts w:ascii="Times New Roman" w:hAnsi="Times New Roman" w:eastAsia="Times New Roman" w:cs="Times New Roman"/>
      <w:szCs w:val="20"/>
      <w:lang w:eastAsia="ru-RU"/>
    </w:rPr>
  </w:style>
  <w:style w:type="character" w:customStyle="1" w:styleId="71">
    <w:name w:val="выделение цвет Знак"/>
    <w:link w:val="60"/>
    <w:uiPriority w:val="0"/>
    <w:rPr>
      <w:rFonts w:ascii="Times New Roman" w:hAnsi="Times New Roman" w:eastAsia="Times New Roman" w:cs="Times New Roman"/>
      <w:b/>
      <w:color w:val="2C8DE6"/>
      <w:szCs w:val="20"/>
      <w:u w:val="single"/>
      <w:lang w:eastAsia="ru-RU"/>
    </w:rPr>
  </w:style>
  <w:style w:type="character" w:customStyle="1" w:styleId="72">
    <w:name w:val="!Синий заголовок текста Знак"/>
    <w:link w:val="68"/>
    <w:uiPriority w:val="0"/>
    <w:rPr>
      <w:rFonts w:ascii="Times New Roman" w:hAnsi="Times New Roman" w:eastAsia="Times New Roman" w:cs="Times New Roman"/>
      <w:b/>
      <w:color w:val="2C8DE6"/>
      <w:szCs w:val="20"/>
      <w:u w:val="single"/>
      <w:lang w:eastAsia="ru-RU"/>
    </w:rPr>
  </w:style>
  <w:style w:type="paragraph" w:styleId="73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 w:cs="Times New Roman"/>
    </w:rPr>
  </w:style>
  <w:style w:type="character" w:customStyle="1" w:styleId="74">
    <w:name w:val="!Список с точками Знак"/>
    <w:link w:val="70"/>
    <w:uiPriority w:val="0"/>
    <w:rPr>
      <w:rFonts w:ascii="Times New Roman" w:hAnsi="Times New Roman" w:eastAsia="Times New Roman" w:cs="Times New Roman"/>
      <w:szCs w:val="20"/>
      <w:lang w:eastAsia="ru-RU"/>
    </w:rPr>
  </w:style>
  <w:style w:type="paragraph" w:customStyle="1" w:styleId="75">
    <w:name w:val="Базовый"/>
    <w:uiPriority w:val="0"/>
    <w:pPr>
      <w:suppressAutoHyphens/>
      <w:spacing w:after="200" w:line="276" w:lineRule="auto"/>
    </w:pPr>
    <w:rPr>
      <w:rFonts w:ascii="Times New Roman" w:hAnsi="Times New Roman" w:eastAsia="DejaVu Sans" w:cs="Times New Roman"/>
      <w:sz w:val="24"/>
      <w:szCs w:val="24"/>
      <w:lang w:val="ru-RU" w:eastAsia="en-US" w:bidi="ar-SA"/>
    </w:rPr>
  </w:style>
  <w:style w:type="character" w:customStyle="1" w:styleId="76">
    <w:name w:val="Интернет-ссылка"/>
    <w:uiPriority w:val="0"/>
    <w:rPr>
      <w:color w:val="0000FF"/>
      <w:u w:val="single"/>
      <w:lang w:val="ru-RU" w:eastAsia="ru-RU" w:bidi="ru-RU"/>
    </w:rPr>
  </w:style>
  <w:style w:type="character" w:customStyle="1" w:styleId="77">
    <w:name w:val="Текст примечания Знак"/>
    <w:basedOn w:val="11"/>
    <w:link w:val="21"/>
    <w:semiHidden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78">
    <w:name w:val="Тема примечания Знак"/>
    <w:basedOn w:val="77"/>
    <w:link w:val="22"/>
    <w:semiHidden/>
    <w:uiPriority w:val="0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customStyle="1" w:styleId="79">
    <w:name w:val="Lista Black"/>
    <w:basedOn w:val="25"/>
    <w:qFormat/>
    <w:uiPriority w:val="1"/>
    <w:pPr>
      <w:keepNext/>
      <w:numPr>
        <w:ilvl w:val="0"/>
        <w:numId w:val="4"/>
      </w:numPr>
      <w:snapToGrid/>
      <w:spacing w:after="120" w:line="240" w:lineRule="auto"/>
      <w:jc w:val="left"/>
    </w:pPr>
    <w:rPr>
      <w:rFonts w:ascii="Calibri" w:hAnsi="Calibri" w:eastAsia="FrutigerLTStd-Light" w:cstheme="minorBidi"/>
      <w:sz w:val="20"/>
      <w:lang w:val="en-US"/>
    </w:rPr>
  </w:style>
  <w:style w:type="character" w:customStyle="1" w:styleId="80">
    <w:name w:val="Основной текст (14)_"/>
    <w:basedOn w:val="11"/>
    <w:link w:val="81"/>
    <w:uiPriority w:val="0"/>
    <w:rPr>
      <w:rFonts w:ascii="Segoe UI" w:hAnsi="Segoe UI" w:eastAsia="Segoe UI" w:cs="Segoe UI"/>
      <w:sz w:val="19"/>
      <w:szCs w:val="19"/>
      <w:shd w:val="clear" w:color="auto" w:fill="FFFFFF"/>
    </w:rPr>
  </w:style>
  <w:style w:type="paragraph" w:customStyle="1" w:styleId="81">
    <w:name w:val="Основной текст (14)_3"/>
    <w:basedOn w:val="1"/>
    <w:link w:val="80"/>
    <w:uiPriority w:val="0"/>
    <w:pPr>
      <w:widowControl w:val="0"/>
      <w:shd w:val="clear" w:color="auto" w:fill="FFFFFF"/>
      <w:spacing w:after="0" w:line="264" w:lineRule="exact"/>
      <w:ind w:hanging="600"/>
    </w:pPr>
    <w:rPr>
      <w:rFonts w:ascii="Segoe UI" w:hAnsi="Segoe UI" w:eastAsia="Segoe UI" w:cs="Segoe UI"/>
      <w:sz w:val="19"/>
      <w:szCs w:val="19"/>
    </w:rPr>
  </w:style>
  <w:style w:type="character" w:customStyle="1" w:styleId="82">
    <w:name w:val="Неразрешенное упоминание1"/>
    <w:basedOn w:val="11"/>
    <w:semiHidden/>
    <w:unhideWhenUsed/>
    <w:uiPriority w:val="99"/>
    <w:rPr>
      <w:color w:val="605E5C"/>
      <w:shd w:val="clear" w:color="auto" w:fill="E1DFDD"/>
    </w:rPr>
  </w:style>
  <w:style w:type="character" w:customStyle="1" w:styleId="83">
    <w:name w:val="Неразрешенное упоминание2"/>
    <w:basedOn w:val="1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6A9C5-E24D-4980-B08C-A339A16184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338</Words>
  <Characters>1932</Characters>
  <Lines>16</Lines>
  <Paragraphs>4</Paragraphs>
  <TotalTime>1</TotalTime>
  <ScaleCrop>false</ScaleCrop>
  <LinksUpToDate>false</LinksUpToDate>
  <CharactersWithSpaces>2266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2023-10-02T15:03:00Z</dcterms:created>
  <dc:creator>Copyright ©«Ворлдскиллс Россия» (Экспедирование грузов)</dc:creator>
  <cp:lastModifiedBy>Stever TOP</cp:lastModifiedBy>
  <dcterms:modified xsi:type="dcterms:W3CDTF">2025-01-15T18:12:30Z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42499B60A27940A9A28417FB7C731E4B_12</vt:lpwstr>
  </property>
</Properties>
</file>